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highlight w:val="none"/>
        </w:rPr>
      </w:pPr>
    </w:p>
    <w:p w14:paraId="52CD658A">
      <w:pPr>
        <w:pStyle w:val="289"/>
        <w:ind w:firstLine="0" w:firstLineChars="0"/>
        <w:jc w:val="center"/>
        <w:rPr>
          <w:rFonts w:hint="eastAsia" w:ascii="宋体" w:hAnsi="宋体" w:eastAsia="宋体"/>
          <w:b/>
          <w:bCs/>
          <w:sz w:val="28"/>
          <w:szCs w:val="28"/>
          <w:highlight w:val="none"/>
        </w:rPr>
      </w:pPr>
    </w:p>
    <w:p w14:paraId="1B247DA4">
      <w:pPr>
        <w:pStyle w:val="289"/>
        <w:ind w:firstLine="0" w:firstLineChars="0"/>
        <w:jc w:val="center"/>
        <w:rPr>
          <w:rFonts w:hint="eastAsia" w:ascii="宋体" w:hAnsi="宋体" w:eastAsia="宋体"/>
          <w:b/>
          <w:bCs/>
          <w:sz w:val="28"/>
          <w:szCs w:val="28"/>
          <w:highlight w:val="none"/>
        </w:rPr>
      </w:pPr>
      <w:r>
        <w:rPr>
          <w:rFonts w:hint="eastAsia" w:ascii="宋体" w:hAnsi="宋体" w:eastAsia="宋体"/>
          <w:b/>
          <w:bCs/>
          <w:sz w:val="28"/>
          <w:szCs w:val="28"/>
          <w:highlight w:val="none"/>
        </w:rPr>
        <w:t xml:space="preserve">           </w:t>
      </w:r>
    </w:p>
    <w:p w14:paraId="3497AD2F">
      <w:pPr>
        <w:jc w:val="center"/>
        <w:rPr>
          <w:b/>
          <w:bCs/>
          <w:sz w:val="60"/>
          <w:szCs w:val="60"/>
          <w:highlight w:val="none"/>
        </w:rPr>
      </w:pPr>
    </w:p>
    <w:p w14:paraId="39DBBE4A">
      <w:pPr>
        <w:rPr>
          <w:b/>
          <w:bCs/>
          <w:sz w:val="60"/>
          <w:szCs w:val="60"/>
          <w:highlight w:val="none"/>
        </w:rPr>
      </w:pPr>
    </w:p>
    <w:p w14:paraId="3E1FEB09">
      <w:pPr>
        <w:spacing w:line="360" w:lineRule="auto"/>
        <w:jc w:val="center"/>
        <w:rPr>
          <w:b/>
          <w:bCs/>
          <w:sz w:val="84"/>
          <w:szCs w:val="84"/>
          <w:highlight w:val="none"/>
        </w:rPr>
      </w:pPr>
      <w:r>
        <w:rPr>
          <w:rFonts w:hint="eastAsia"/>
          <w:b/>
          <w:bCs/>
          <w:sz w:val="84"/>
          <w:szCs w:val="84"/>
          <w:highlight w:val="none"/>
        </w:rPr>
        <w:t xml:space="preserve">比 </w:t>
      </w:r>
      <w:r>
        <w:rPr>
          <w:b/>
          <w:bCs/>
          <w:sz w:val="84"/>
          <w:szCs w:val="84"/>
          <w:highlight w:val="none"/>
        </w:rPr>
        <w:t xml:space="preserve"> </w:t>
      </w:r>
      <w:r>
        <w:rPr>
          <w:rFonts w:hint="eastAsia"/>
          <w:b/>
          <w:bCs/>
          <w:sz w:val="84"/>
          <w:szCs w:val="84"/>
          <w:highlight w:val="none"/>
        </w:rPr>
        <w:t xml:space="preserve">选  </w:t>
      </w:r>
      <w:r>
        <w:rPr>
          <w:b/>
          <w:bCs/>
          <w:sz w:val="84"/>
          <w:szCs w:val="84"/>
          <w:highlight w:val="none"/>
        </w:rPr>
        <w:t>文</w:t>
      </w:r>
      <w:r>
        <w:rPr>
          <w:rFonts w:hint="eastAsia"/>
          <w:b/>
          <w:bCs/>
          <w:sz w:val="84"/>
          <w:szCs w:val="84"/>
          <w:highlight w:val="none"/>
        </w:rPr>
        <w:t xml:space="preserve">  </w:t>
      </w:r>
      <w:r>
        <w:rPr>
          <w:b/>
          <w:bCs/>
          <w:sz w:val="84"/>
          <w:szCs w:val="84"/>
          <w:highlight w:val="none"/>
        </w:rPr>
        <w:t>件</w:t>
      </w:r>
    </w:p>
    <w:p w14:paraId="69887D0D">
      <w:pPr>
        <w:jc w:val="center"/>
        <w:rPr>
          <w:b/>
          <w:bCs/>
          <w:sz w:val="60"/>
          <w:szCs w:val="60"/>
          <w:highlight w:val="none"/>
        </w:rPr>
      </w:pPr>
    </w:p>
    <w:p w14:paraId="3432522F">
      <w:pPr>
        <w:jc w:val="center"/>
        <w:rPr>
          <w:b/>
          <w:bCs/>
          <w:sz w:val="60"/>
          <w:szCs w:val="60"/>
          <w:highlight w:val="none"/>
        </w:rPr>
      </w:pPr>
    </w:p>
    <w:p w14:paraId="0987B596">
      <w:pPr>
        <w:spacing w:line="360" w:lineRule="auto"/>
        <w:jc w:val="center"/>
        <w:rPr>
          <w:sz w:val="60"/>
          <w:szCs w:val="60"/>
          <w:highlight w:val="none"/>
        </w:rPr>
      </w:pPr>
    </w:p>
    <w:p w14:paraId="364DED2C">
      <w:pPr>
        <w:spacing w:line="360" w:lineRule="auto"/>
        <w:ind w:left="2306" w:leftChars="200" w:hanging="1886" w:hangingChars="524"/>
        <w:jc w:val="left"/>
        <w:rPr>
          <w:rFonts w:hint="eastAsia" w:ascii="等线" w:hAnsi="等线" w:eastAsia="等线"/>
          <w:bCs/>
          <w:sz w:val="36"/>
          <w:szCs w:val="36"/>
          <w:highlight w:val="none"/>
          <w:lang w:eastAsia="zh-CN"/>
        </w:rPr>
      </w:pPr>
      <w:r>
        <w:rPr>
          <w:rFonts w:ascii="等线" w:hAnsi="等线" w:eastAsia="等线"/>
          <w:bCs/>
          <w:sz w:val="36"/>
          <w:szCs w:val="36"/>
          <w:highlight w:val="none"/>
        </w:rPr>
        <w:t>项目名称：</w:t>
      </w:r>
      <w:permStart w:id="0" w:edGrp="everyone"/>
      <w:r>
        <w:rPr>
          <w:rFonts w:hint="eastAsia" w:ascii="等线" w:hAnsi="等线" w:eastAsia="等线"/>
          <w:bCs/>
          <w:sz w:val="36"/>
          <w:szCs w:val="36"/>
          <w:highlight w:val="none"/>
        </w:rPr>
        <w:t>中国康复研究中心电缆（横穿新建氧气站）改移</w:t>
      </w:r>
      <w:r>
        <w:rPr>
          <w:rFonts w:hint="eastAsia" w:ascii="等线" w:hAnsi="等线" w:eastAsia="等线"/>
          <w:bCs/>
          <w:sz w:val="36"/>
          <w:szCs w:val="36"/>
          <w:highlight w:val="none"/>
          <w:lang w:eastAsia="zh-CN"/>
        </w:rPr>
        <w:t>工程</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highlight w:val="none"/>
        </w:rPr>
      </w:pPr>
      <w:r>
        <w:rPr>
          <w:rFonts w:ascii="等线" w:hAnsi="等线" w:eastAsia="等线"/>
          <w:bCs/>
          <w:sz w:val="36"/>
          <w:szCs w:val="36"/>
          <w:highlight w:val="none"/>
        </w:rPr>
        <w:t>项目编号：</w:t>
      </w:r>
      <w:permStart w:id="1" w:edGrp="everyone"/>
      <w:r>
        <w:rPr>
          <w:rFonts w:hint="eastAsia" w:ascii="等线" w:hAnsi="等线" w:eastAsia="等线"/>
          <w:bCs/>
          <w:sz w:val="36"/>
          <w:szCs w:val="36"/>
          <w:highlight w:val="none"/>
        </w:rPr>
        <w:t xml:space="preserve"> CRRC202605GCDXK005</w:t>
      </w:r>
      <w:r>
        <w:rPr>
          <w:rFonts w:hint="eastAsia" w:ascii="等线" w:hAnsi="等线" w:eastAsia="等线"/>
          <w:bCs/>
          <w:sz w:val="36"/>
          <w:szCs w:val="36"/>
          <w:highlight w:val="none"/>
          <w:lang w:val="en-US" w:eastAsia="zh-CN"/>
        </w:rPr>
        <w:t xml:space="preserve"> </w:t>
      </w:r>
      <w:r>
        <w:rPr>
          <w:rFonts w:hint="eastAsia" w:ascii="等线" w:hAnsi="等线" w:eastAsia="等线"/>
          <w:bCs/>
          <w:sz w:val="36"/>
          <w:szCs w:val="36"/>
          <w:highlight w:val="none"/>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highlight w:val="none"/>
          <w:lang w:val="en-US" w:eastAsia="zh-CN"/>
        </w:rPr>
      </w:pPr>
      <w:r>
        <w:rPr>
          <w:rFonts w:ascii="等线" w:hAnsi="等线" w:eastAsia="等线"/>
          <w:bCs/>
          <w:sz w:val="36"/>
          <w:szCs w:val="36"/>
          <w:highlight w:val="none"/>
        </w:rPr>
        <w:t>采 购 人：</w:t>
      </w:r>
      <w:permStart w:id="2" w:edGrp="everyone"/>
      <w:r>
        <w:rPr>
          <w:rFonts w:hint="eastAsia" w:ascii="等线" w:hAnsi="等线" w:eastAsia="等线"/>
          <w:bCs/>
          <w:sz w:val="36"/>
          <w:szCs w:val="36"/>
          <w:highlight w:val="none"/>
          <w:lang w:val="en-US" w:eastAsia="zh-CN"/>
        </w:rPr>
        <w:t xml:space="preserve">     中国康复研究中心 </w:t>
      </w:r>
      <w:r>
        <w:rPr>
          <w:rFonts w:hint="eastAsia" w:ascii="等线" w:hAnsi="等线" w:eastAsia="等线"/>
          <w:bCs/>
          <w:sz w:val="36"/>
          <w:szCs w:val="36"/>
          <w:highlight w:val="none"/>
        </w:rPr>
        <w:t xml:space="preserve">       </w:t>
      </w:r>
      <w:r>
        <w:rPr>
          <w:rFonts w:hint="eastAsia" w:ascii="等线" w:hAnsi="等线" w:eastAsia="等线"/>
          <w:bCs/>
          <w:sz w:val="36"/>
          <w:szCs w:val="36"/>
          <w:highlight w:val="none"/>
          <w:lang w:val="en-US" w:eastAsia="zh-CN"/>
        </w:rPr>
        <w:t xml:space="preserve">  </w:t>
      </w:r>
      <w:permEnd w:id="2"/>
    </w:p>
    <w:p w14:paraId="4D05FE4F">
      <w:pPr>
        <w:widowControl/>
        <w:jc w:val="center"/>
        <w:rPr>
          <w:b/>
          <w:bCs/>
          <w:sz w:val="44"/>
          <w:highlight w:val="none"/>
        </w:rPr>
      </w:pPr>
    </w:p>
    <w:p w14:paraId="79FA0AD7">
      <w:pPr>
        <w:widowControl/>
        <w:jc w:val="center"/>
        <w:rPr>
          <w:b/>
          <w:bCs/>
          <w:sz w:val="44"/>
          <w:highlight w:val="none"/>
        </w:rPr>
      </w:pPr>
    </w:p>
    <w:p w14:paraId="087EDAC3">
      <w:pPr>
        <w:widowControl/>
        <w:rPr>
          <w:b/>
          <w:bCs/>
          <w:sz w:val="44"/>
          <w:highlight w:val="none"/>
        </w:rPr>
      </w:pPr>
    </w:p>
    <w:p w14:paraId="059B19AD">
      <w:pPr>
        <w:widowControl/>
        <w:jc w:val="center"/>
        <w:rPr>
          <w:rFonts w:hint="eastAsia" w:ascii="等线" w:hAnsi="等线" w:eastAsia="等线"/>
          <w:b/>
          <w:bCs/>
          <w:sz w:val="44"/>
          <w:highlight w:val="none"/>
        </w:rPr>
      </w:pPr>
      <w:permStart w:id="3"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2026</w:t>
      </w:r>
      <w:r>
        <w:rPr>
          <w:rFonts w:hint="eastAsia"/>
          <w:highlight w:val="none"/>
        </w:rPr>
        <w:t xml:space="preserve">    </w:t>
      </w:r>
      <w:r>
        <w:rPr>
          <w:rFonts w:hint="eastAsia" w:ascii="等线" w:hAnsi="等线" w:eastAsia="等线"/>
          <w:b/>
          <w:bCs/>
          <w:sz w:val="44"/>
          <w:highlight w:val="none"/>
        </w:rPr>
        <w:t xml:space="preserve">  </w:t>
      </w:r>
      <w:permEnd w:id="3"/>
      <w:r>
        <w:rPr>
          <w:rFonts w:hint="eastAsia" w:ascii="等线" w:hAnsi="等线" w:eastAsia="等线"/>
          <w:b/>
          <w:bCs/>
          <w:sz w:val="44"/>
          <w:highlight w:val="none"/>
        </w:rPr>
        <w:t>年</w:t>
      </w:r>
      <w:permStart w:id="4" w:edGrp="everyone"/>
      <w:r>
        <w:rPr>
          <w:rFonts w:hint="eastAsia" w:ascii="等线" w:hAnsi="等线" w:eastAsia="等线"/>
          <w:b/>
          <w:bCs/>
          <w:sz w:val="44"/>
          <w:highlight w:val="none"/>
        </w:rPr>
        <w:t xml:space="preserve">   </w:t>
      </w:r>
      <w:r>
        <w:rPr>
          <w:rFonts w:hint="eastAsia" w:ascii="等线" w:hAnsi="等线" w:eastAsia="等线"/>
          <w:b/>
          <w:bCs/>
          <w:sz w:val="44"/>
          <w:highlight w:val="none"/>
          <w:lang w:val="en-US" w:eastAsia="zh-CN"/>
        </w:rPr>
        <w:t>5</w:t>
      </w:r>
      <w:r>
        <w:rPr>
          <w:rFonts w:hint="eastAsia" w:ascii="等线" w:hAnsi="等线" w:eastAsia="等线"/>
          <w:b/>
          <w:bCs/>
          <w:sz w:val="44"/>
          <w:highlight w:val="none"/>
        </w:rPr>
        <w:t xml:space="preserve">   </w:t>
      </w:r>
      <w:permEnd w:id="4"/>
      <w:r>
        <w:rPr>
          <w:rFonts w:hint="eastAsia" w:ascii="等线" w:hAnsi="等线" w:eastAsia="等线"/>
          <w:b/>
          <w:bCs/>
          <w:sz w:val="44"/>
          <w:highlight w:val="none"/>
        </w:rPr>
        <w:t>月</w:t>
      </w:r>
    </w:p>
    <w:p w14:paraId="2A34A31E">
      <w:pPr>
        <w:widowControl/>
        <w:jc w:val="center"/>
        <w:rPr>
          <w:rFonts w:hint="eastAsia" w:ascii="等线" w:hAnsi="等线" w:eastAsia="等线"/>
          <w:b/>
          <w:bCs/>
          <w:sz w:val="44"/>
          <w:highlight w:val="none"/>
        </w:rPr>
      </w:pPr>
    </w:p>
    <w:p w14:paraId="40628240">
      <w:pPr>
        <w:widowControl/>
        <w:jc w:val="center"/>
        <w:rPr>
          <w:rFonts w:hint="eastAsia" w:ascii="等线" w:hAnsi="等线" w:eastAsia="等线"/>
          <w:b/>
          <w:bCs/>
          <w:sz w:val="44"/>
          <w:highlight w:val="none"/>
        </w:rPr>
      </w:pPr>
    </w:p>
    <w:p w14:paraId="1E2BAE9D">
      <w:pPr>
        <w:widowControl/>
        <w:jc w:val="left"/>
        <w:rPr>
          <w:rFonts w:hint="eastAsia" w:ascii="等线" w:hAnsi="等线" w:eastAsia="等线"/>
          <w:b/>
          <w:bCs/>
          <w:sz w:val="44"/>
          <w:highlight w:val="none"/>
        </w:rPr>
      </w:pPr>
    </w:p>
    <w:p w14:paraId="62605793">
      <w:pPr>
        <w:widowControl/>
        <w:jc w:val="left"/>
        <w:rPr>
          <w:b/>
          <w:sz w:val="36"/>
          <w:szCs w:val="36"/>
          <w:highlight w:val="none"/>
        </w:rPr>
      </w:pPr>
      <w:bookmarkStart w:id="0" w:name="_Toc99301418"/>
      <w:r>
        <w:rPr>
          <w:b/>
          <w:sz w:val="36"/>
          <w:szCs w:val="36"/>
          <w:highlight w:val="none"/>
        </w:rPr>
        <w:br w:type="page"/>
      </w:r>
    </w:p>
    <w:p w14:paraId="0CD67CF4">
      <w:pPr>
        <w:widowControl/>
        <w:jc w:val="center"/>
        <w:rPr>
          <w:b/>
          <w:sz w:val="36"/>
          <w:szCs w:val="36"/>
          <w:highlight w:val="none"/>
        </w:rPr>
      </w:pPr>
      <w:r>
        <w:rPr>
          <w:b/>
          <w:sz w:val="36"/>
          <w:szCs w:val="36"/>
          <w:highlight w:val="none"/>
        </w:rPr>
        <w:t>目      录</w:t>
      </w:r>
      <w:bookmarkEnd w:id="0"/>
    </w:p>
    <w:p w14:paraId="1B844DCC">
      <w:pPr>
        <w:rPr>
          <w:highlight w:val="none"/>
        </w:rPr>
      </w:pPr>
    </w:p>
    <w:p w14:paraId="3DA94494">
      <w:pPr>
        <w:rPr>
          <w:highlight w:val="none"/>
        </w:rPr>
      </w:pPr>
    </w:p>
    <w:p w14:paraId="21B8C7D2">
      <w:pPr>
        <w:rPr>
          <w:highlight w:val="none"/>
        </w:rPr>
      </w:pPr>
    </w:p>
    <w:p w14:paraId="2D06290F">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ermStart w:id="5" w:edGrp="everyone"/>
      <w:r>
        <w:rPr>
          <w:highlight w:val="none"/>
        </w:rPr>
        <w:fldChar w:fldCharType="begin"/>
      </w:r>
      <w:r>
        <w:rPr>
          <w:highlight w:val="none"/>
        </w:rPr>
        <w:instrText xml:space="preserve">HYPERLINK \l "_Toc184297071"</w:instrText>
      </w:r>
      <w:r>
        <w:rPr>
          <w:highlight w:val="none"/>
        </w:rPr>
        <w:fldChar w:fldCharType="separate"/>
      </w:r>
      <w:r>
        <w:rPr>
          <w:rStyle w:val="52"/>
          <w:rFonts w:hint="eastAsia"/>
          <w:highlight w:val="none"/>
        </w:rPr>
        <w:t>第一章</w:t>
      </w:r>
      <w:r>
        <w:rPr>
          <w:rFonts w:hint="eastAsia" w:asciiTheme="minorHAnsi" w:hAnsiTheme="minorHAnsi" w:eastAsiaTheme="minorEastAsia" w:cstheme="minorBidi"/>
          <w:b w:val="0"/>
          <w:sz w:val="21"/>
          <w:szCs w:val="22"/>
          <w:highlight w:val="none"/>
          <w14:ligatures w14:val="standardContextual"/>
        </w:rPr>
        <w:tab/>
      </w:r>
      <w:r>
        <w:rPr>
          <w:rStyle w:val="52"/>
          <w:rFonts w:hint="eastAsia"/>
          <w:highlight w:val="none"/>
        </w:rPr>
        <w:t>比选公告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_Toc184297071 \h</w:instrText>
      </w:r>
      <w:r>
        <w:rPr>
          <w:rFonts w:hint="eastAsia"/>
          <w:highlight w:val="none"/>
        </w:rPr>
        <w:instrText xml:space="preserve"> </w:instrText>
      </w:r>
      <w:r>
        <w:rPr>
          <w:rFonts w:hint="eastAsia"/>
          <w:highlight w:val="none"/>
        </w:rPr>
        <w:fldChar w:fldCharType="separate"/>
      </w:r>
      <w:r>
        <w:rPr>
          <w:rFonts w:hint="eastAsia"/>
          <w:highlight w:val="none"/>
        </w:rPr>
        <w:t>2</w:t>
      </w:r>
      <w:r>
        <w:rPr>
          <w:rFonts w:hint="eastAsia"/>
          <w:highlight w:val="none"/>
        </w:rPr>
        <w:fldChar w:fldCharType="end"/>
      </w:r>
      <w:r>
        <w:rPr>
          <w:highlight w:val="none"/>
        </w:rPr>
        <w:fldChar w:fldCharType="end"/>
      </w:r>
    </w:p>
    <w:p w14:paraId="6061F66B">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"_Toc184297072" </w:instrText>
      </w:r>
      <w:r>
        <w:rPr>
          <w:highlight w:val="none"/>
        </w:rPr>
        <w:fldChar w:fldCharType="separate"/>
      </w:r>
      <w:r>
        <w:rPr>
          <w:rStyle w:val="52"/>
          <w:rFonts w:hint="eastAsia"/>
          <w:highlight w:val="none"/>
        </w:rPr>
        <w:t>第二章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_Toc184297072 \h</w:instrText>
      </w:r>
      <w:r>
        <w:rPr>
          <w:rFonts w:hint="eastAsia"/>
          <w:highlight w:val="none"/>
        </w:rPr>
        <w:instrText xml:space="preserve"> </w:instrText>
      </w:r>
      <w:r>
        <w:rPr>
          <w:rFonts w:hint="eastAsia"/>
          <w:highlight w:val="none"/>
        </w:rPr>
        <w:fldChar w:fldCharType="separate"/>
      </w:r>
      <w:r>
        <w:rPr>
          <w:rFonts w:hint="eastAsia"/>
          <w:highlight w:val="none"/>
        </w:rPr>
        <w:t>4</w:t>
      </w:r>
      <w:r>
        <w:rPr>
          <w:rFonts w:hint="eastAsia"/>
          <w:highlight w:val="none"/>
        </w:rPr>
        <w:fldChar w:fldCharType="end"/>
      </w:r>
      <w:r>
        <w:rPr>
          <w:rFonts w:hint="eastAsia"/>
          <w:highlight w:val="none"/>
        </w:rPr>
        <w:fldChar w:fldCharType="end"/>
      </w:r>
    </w:p>
    <w:p w14:paraId="29375C23">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"_Toc184297073" </w:instrText>
      </w:r>
      <w:r>
        <w:rPr>
          <w:highlight w:val="none"/>
        </w:rPr>
        <w:fldChar w:fldCharType="separate"/>
      </w:r>
      <w:r>
        <w:rPr>
          <w:rStyle w:val="52"/>
          <w:rFonts w:hint="eastAsia"/>
          <w:highlight w:val="none"/>
        </w:rPr>
        <w:t>第三章   评审方法和评审标准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_Toc184297073 \h</w:instrText>
      </w:r>
      <w:r>
        <w:rPr>
          <w:rFonts w:hint="eastAsia"/>
          <w:highlight w:val="none"/>
        </w:rPr>
        <w:instrText xml:space="preserve"> </w:instrText>
      </w:r>
      <w:r>
        <w:rPr>
          <w:rFonts w:hint="eastAsia"/>
          <w:highlight w:val="none"/>
        </w:rPr>
        <w:fldChar w:fldCharType="separate"/>
      </w:r>
      <w:r>
        <w:rPr>
          <w:rFonts w:hint="eastAsia"/>
          <w:highlight w:val="none"/>
        </w:rPr>
        <w:t>12</w:t>
      </w:r>
      <w:r>
        <w:rPr>
          <w:rFonts w:hint="eastAsia"/>
          <w:highlight w:val="none"/>
        </w:rPr>
        <w:fldChar w:fldCharType="end"/>
      </w:r>
      <w:r>
        <w:rPr>
          <w:rFonts w:hint="eastAsia"/>
          <w:highlight w:val="none"/>
        </w:rPr>
        <w:fldChar w:fldCharType="end"/>
      </w:r>
    </w:p>
    <w:p w14:paraId="4BD66875">
      <w:pPr>
        <w:pStyle w:val="31"/>
        <w:spacing w:line="420" w:lineRule="auto"/>
        <w:rPr>
          <w:rFonts w:hint="eastAsia"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"_Toc184297074" </w:instrText>
      </w:r>
      <w:r>
        <w:rPr>
          <w:highlight w:val="none"/>
        </w:rPr>
        <w:fldChar w:fldCharType="separate"/>
      </w:r>
      <w:r>
        <w:rPr>
          <w:rStyle w:val="52"/>
          <w:rFonts w:hint="eastAsia"/>
          <w:highlight w:val="none"/>
        </w:rPr>
        <w:t>第四章   采购需求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_Toc184297074 \h</w:instrText>
      </w:r>
      <w:r>
        <w:rPr>
          <w:rFonts w:hint="eastAsia"/>
          <w:highlight w:val="none"/>
        </w:rPr>
        <w:instrText xml:space="preserve"> </w:instrText>
      </w:r>
      <w:r>
        <w:rPr>
          <w:rFonts w:hint="eastAsia"/>
          <w:highlight w:val="none"/>
        </w:rPr>
        <w:fldChar w:fldCharType="separate"/>
      </w:r>
      <w:r>
        <w:rPr>
          <w:rFonts w:hint="eastAsia"/>
          <w:highlight w:val="none"/>
        </w:rPr>
        <w:t>1</w:t>
      </w:r>
      <w:r>
        <w:rPr>
          <w:rFonts w:hint="eastAsia"/>
          <w:highlight w:val="none"/>
          <w:lang w:val="en-US" w:eastAsia="zh-CN"/>
        </w:rPr>
        <w:t>5</w:t>
      </w:r>
      <w:r>
        <w:rPr>
          <w:rFonts w:hint="eastAsia"/>
          <w:highlight w:val="none"/>
        </w:rPr>
        <w:fldChar w:fldCharType="end"/>
      </w:r>
      <w:r>
        <w:rPr>
          <w:rFonts w:hint="eastAsia"/>
          <w:highlight w:val="none"/>
        </w:rPr>
        <w:fldChar w:fldCharType="end"/>
      </w:r>
    </w:p>
    <w:p w14:paraId="7B721DC0">
      <w:pPr>
        <w:pStyle w:val="31"/>
        <w:spacing w:line="420" w:lineRule="auto"/>
        <w:rPr>
          <w:rFonts w:hint="eastAsia" w:eastAsia="宋体" w:asciiTheme="minorHAnsi" w:hAnsiTheme="minorHAnsi" w:cstheme="minorBidi"/>
          <w:b w:val="0"/>
          <w:sz w:val="21"/>
          <w:szCs w:val="22"/>
          <w:highlight w:val="none"/>
          <w:lang w:val="en-US" w:eastAsia="zh-CN"/>
          <w14:ligatures w14:val="standardContextual"/>
        </w:rPr>
      </w:pPr>
      <w:r>
        <w:rPr>
          <w:highlight w:val="none"/>
        </w:rPr>
        <w:fldChar w:fldCharType="begin"/>
      </w:r>
      <w:r>
        <w:rPr>
          <w:highlight w:val="none"/>
        </w:rPr>
        <w:instrText xml:space="preserve"> HYPERLINK \l "_Toc184297075" </w:instrText>
      </w:r>
      <w:r>
        <w:rPr>
          <w:highlight w:val="none"/>
        </w:rPr>
        <w:fldChar w:fldCharType="separate"/>
      </w:r>
      <w:r>
        <w:rPr>
          <w:rStyle w:val="52"/>
          <w:rFonts w:hint="eastAsia"/>
          <w:highlight w:val="none"/>
        </w:rPr>
        <w:t>第五章   响应文件格式</w:t>
      </w:r>
      <w:r>
        <w:rPr>
          <w:rFonts w:hint="eastAsia"/>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8</w:t>
      </w:r>
      <w:permEnd w:id="5"/>
    </w:p>
    <w:p w14:paraId="70D343D7">
      <w:pPr>
        <w:pStyle w:val="31"/>
        <w:spacing w:line="480" w:lineRule="auto"/>
        <w:rPr>
          <w:rFonts w:ascii="Times New Roman" w:hAnsi="Times New Roman"/>
          <w:b w:val="0"/>
          <w:highlight w:val="none"/>
        </w:rPr>
      </w:pPr>
      <w:r>
        <w:rPr>
          <w:rFonts w:ascii="Times New Roman" w:hAnsi="Times New Roman"/>
          <w:highlight w:val="none"/>
        </w:rPr>
        <w:fldChar w:fldCharType="end"/>
      </w:r>
    </w:p>
    <w:p w14:paraId="73DE790D">
      <w:pPr>
        <w:pStyle w:val="100"/>
        <w:numPr>
          <w:ilvl w:val="0"/>
          <w:numId w:val="8"/>
        </w:numPr>
        <w:spacing w:line="360" w:lineRule="auto"/>
        <w:ind w:firstLineChars="0"/>
        <w:jc w:val="center"/>
        <w:outlineLvl w:val="0"/>
        <w:rPr>
          <w:b/>
          <w:sz w:val="36"/>
          <w:szCs w:val="36"/>
          <w:highlight w:val="none"/>
        </w:rPr>
      </w:pPr>
      <w:r>
        <w:rPr>
          <w:sz w:val="24"/>
          <w:highlight w:val="none"/>
        </w:rPr>
        <w:br w:type="page"/>
      </w:r>
      <w:bookmarkStart w:id="1" w:name="_Toc195783792"/>
      <w:bookmarkStart w:id="2" w:name="_Toc184297071"/>
      <w:r>
        <w:rPr>
          <w:rFonts w:hint="eastAsia"/>
          <w:b/>
          <w:sz w:val="36"/>
          <w:szCs w:val="36"/>
          <w:highlight w:val="none"/>
        </w:rPr>
        <w:t>比选</w:t>
      </w:r>
      <w:r>
        <w:rPr>
          <w:b/>
          <w:sz w:val="36"/>
          <w:szCs w:val="36"/>
          <w:highlight w:val="none"/>
        </w:rPr>
        <w:t>公告</w:t>
      </w:r>
      <w:bookmarkEnd w:id="1"/>
      <w:bookmarkEnd w:id="2"/>
    </w:p>
    <w:p w14:paraId="1801EEEA">
      <w:pPr>
        <w:spacing w:line="360" w:lineRule="auto"/>
        <w:ind w:firstLine="420" w:firstLineChars="200"/>
        <w:rPr>
          <w:rFonts w:hint="eastAsia" w:ascii="宋体" w:hAnsi="宋体"/>
          <w:sz w:val="24"/>
          <w:highlight w:val="none"/>
        </w:rPr>
      </w:pPr>
      <w:permStart w:id="6" w:edGrp="everyone"/>
      <w:r>
        <w:rPr>
          <w:rFonts w:hint="eastAsia"/>
          <w:highlight w:val="none"/>
        </w:rPr>
        <w:t xml:space="preserve"> </w:t>
      </w:r>
      <w:r>
        <w:rPr>
          <w:rFonts w:ascii="宋体" w:hAnsi="宋体" w:cs="宋体"/>
          <w:kern w:val="0"/>
          <w:sz w:val="24"/>
          <w:highlight w:val="none"/>
        </w:rPr>
        <w:t>中国康复研究中心</w:t>
      </w:r>
      <w:r>
        <w:rPr>
          <w:rFonts w:hint="eastAsia"/>
          <w:highlight w:val="none"/>
        </w:rPr>
        <w:t xml:space="preserve"> </w:t>
      </w:r>
      <w:permEnd w:id="6"/>
      <w:r>
        <w:rPr>
          <w:rFonts w:hint="eastAsia" w:ascii="宋体" w:hAnsi="宋体"/>
          <w:sz w:val="24"/>
          <w:highlight w:val="none"/>
        </w:rPr>
        <w:t>拟对</w:t>
      </w:r>
      <w:r>
        <w:rPr>
          <w:rFonts w:hint="eastAsia" w:ascii="宋体" w:hAnsi="宋体" w:cs="宋体"/>
          <w:bCs/>
          <w:sz w:val="24"/>
          <w:szCs w:val="24"/>
          <w:highlight w:val="none"/>
          <w:lang w:eastAsia="zh-CN"/>
        </w:rPr>
        <w:t>中国康复研究中心电缆（横穿新建氧气站）改移工程</w:t>
      </w:r>
      <w:r>
        <w:rPr>
          <w:rFonts w:hint="eastAsia" w:ascii="宋体" w:hAnsi="宋体"/>
          <w:sz w:val="24"/>
          <w:highlight w:val="none"/>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28359002"/>
      <w:bookmarkStart w:id="4" w:name="_Toc28359079"/>
      <w:bookmarkStart w:id="5" w:name="_Toc195783793"/>
      <w:bookmarkStart w:id="6" w:name="_Toc35393790"/>
      <w:bookmarkStart w:id="7" w:name="_Toc35393621"/>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7" w:edGrp="everyone"/>
      <w:r>
        <w:rPr>
          <w:rFonts w:hint="eastAsia" w:ascii="宋体" w:hAnsi="宋体"/>
          <w:sz w:val="24"/>
          <w:highlight w:val="none"/>
        </w:rPr>
        <w:t xml:space="preserve"> </w:t>
      </w:r>
      <w:r>
        <w:rPr>
          <w:rFonts w:ascii="微软雅黑" w:hAnsi="微软雅黑" w:eastAsia="微软雅黑" w:cs="微软雅黑"/>
          <w:i w:val="0"/>
          <w:iCs w:val="0"/>
          <w:caps w:val="0"/>
          <w:color w:val="000000"/>
          <w:spacing w:val="0"/>
          <w:sz w:val="18"/>
          <w:szCs w:val="18"/>
          <w:shd w:val="clear" w:fill="FFFFFF"/>
        </w:rPr>
        <w:t>CRRC202605GCDXK005</w:t>
      </w:r>
      <w:r>
        <w:rPr>
          <w:rFonts w:hint="eastAsia" w:ascii="宋体" w:hAnsi="宋体"/>
          <w:sz w:val="24"/>
          <w:highlight w:val="none"/>
        </w:rPr>
        <w:t xml:space="preserve">  </w:t>
      </w:r>
      <w:permEnd w:id="7"/>
    </w:p>
    <w:p w14:paraId="549F6793">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cs="宋体"/>
          <w:bCs/>
          <w:sz w:val="24"/>
          <w:szCs w:val="24"/>
          <w:highlight w:val="none"/>
          <w:lang w:eastAsia="zh-CN"/>
        </w:rPr>
        <w:t>中国康复研究中心电缆（横穿新建氧气站）改移工程</w:t>
      </w:r>
    </w:p>
    <w:p w14:paraId="583AC388">
      <w:pPr>
        <w:spacing w:line="360" w:lineRule="auto"/>
        <w:ind w:firstLine="480" w:firstLineChars="200"/>
        <w:rPr>
          <w:rFonts w:hint="eastAsia" w:ascii="宋体" w:hAnsi="宋体"/>
          <w:sz w:val="24"/>
          <w:highlight w:val="none"/>
        </w:rPr>
      </w:pPr>
      <w:r>
        <w:rPr>
          <w:rFonts w:hint="eastAsia" w:ascii="宋体" w:hAnsi="宋体"/>
          <w:sz w:val="24"/>
          <w:highlight w:val="none"/>
        </w:rPr>
        <w:t>3.项目地点：</w:t>
      </w:r>
      <w:permStart w:id="8"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8"/>
    </w:p>
    <w:p w14:paraId="025544E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sz w:val="24"/>
          <w:highlight w:val="none"/>
        </w:rPr>
        <w:t>项目预算金额：</w:t>
      </w:r>
      <w:permStart w:id="9" w:edGrp="everyone"/>
      <w:r>
        <w:rPr>
          <w:rFonts w:hint="eastAsia"/>
          <w:highlight w:val="none"/>
        </w:rPr>
        <w:t xml:space="preserve"> </w:t>
      </w:r>
      <w:r>
        <w:rPr>
          <w:rFonts w:hint="eastAsia"/>
          <w:highlight w:val="none"/>
          <w:lang w:val="en-US" w:eastAsia="zh-CN"/>
        </w:rPr>
        <w:t>87259.42</w:t>
      </w:r>
      <w:r>
        <w:rPr>
          <w:rFonts w:hint="eastAsia"/>
          <w:highlight w:val="none"/>
        </w:rPr>
        <w:t xml:space="preserve"> </w:t>
      </w:r>
      <w:permEnd w:id="9"/>
      <w:r>
        <w:rPr>
          <w:sz w:val="24"/>
          <w:highlight w:val="none"/>
        </w:rPr>
        <w:t>元</w:t>
      </w:r>
      <w:r>
        <w:rPr>
          <w:rFonts w:hint="eastAsia"/>
          <w:sz w:val="24"/>
          <w:highlight w:val="none"/>
        </w:rPr>
        <w:t>，人民币（大写）：</w:t>
      </w:r>
      <w:permStart w:id="10" w:edGrp="everyone"/>
      <w:r>
        <w:rPr>
          <w:rFonts w:hint="eastAsia"/>
          <w:sz w:val="24"/>
          <w:highlight w:val="none"/>
        </w:rPr>
        <w:t xml:space="preserve"> </w:t>
      </w:r>
      <w:r>
        <w:rPr>
          <w:rFonts w:ascii="宋体" w:hAnsi="宋体" w:eastAsia="宋体" w:cs="宋体"/>
          <w:sz w:val="24"/>
          <w:szCs w:val="24"/>
          <w:highlight w:val="none"/>
        </w:rPr>
        <w:t>捌万柒仟贰佰伍拾玖元肆角贰分</w:t>
      </w:r>
      <w:r>
        <w:rPr>
          <w:rFonts w:hint="eastAsia"/>
          <w:sz w:val="24"/>
          <w:highlight w:val="none"/>
        </w:rPr>
        <w:t xml:space="preserve"> </w:t>
      </w:r>
      <w:permEnd w:id="10"/>
    </w:p>
    <w:p w14:paraId="1C4104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5.采购内容：</w:t>
      </w:r>
      <w:permStart w:id="11" w:edGrp="everyone"/>
      <w:r>
        <w:rPr>
          <w:rFonts w:hint="eastAsia" w:ascii="宋体" w:hAnsi="宋体" w:cs="宋体"/>
          <w:bCs/>
          <w:sz w:val="24"/>
          <w:szCs w:val="24"/>
          <w:highlight w:val="none"/>
          <w:lang w:eastAsia="zh-CN"/>
        </w:rPr>
        <w:t>中国康复研究中心电缆（横穿新建氧气站）改移工程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highlight w:val="none"/>
        </w:rPr>
        <w:t xml:space="preserve"> </w:t>
      </w:r>
      <w:permEnd w:id="11"/>
    </w:p>
    <w:bookmarkEnd w:id="8"/>
    <w:p w14:paraId="014B8BF2">
      <w:pPr>
        <w:spacing w:line="360" w:lineRule="auto"/>
        <w:ind w:left="239" w:leftChars="114" w:firstLine="240" w:firstLineChars="100"/>
        <w:rPr>
          <w:sz w:val="24"/>
          <w:highlight w:val="none"/>
        </w:rPr>
      </w:pPr>
      <w:r>
        <w:rPr>
          <w:rFonts w:hint="eastAsia" w:ascii="宋体" w:hAnsi="宋体"/>
          <w:sz w:val="24"/>
          <w:highlight w:val="none"/>
        </w:rPr>
        <w:t>6</w:t>
      </w:r>
      <w:r>
        <w:rPr>
          <w:rFonts w:ascii="宋体" w:hAnsi="宋体"/>
          <w:sz w:val="24"/>
          <w:highlight w:val="none"/>
        </w:rPr>
        <w:t>.合同履行期限：</w:t>
      </w:r>
      <w:permStart w:id="12" w:edGrp="everyone"/>
      <w:r>
        <w:rPr>
          <w:rFonts w:hint="eastAsia" w:ascii="宋体" w:hAnsi="宋体"/>
          <w:sz w:val="24"/>
          <w:highlight w:val="none"/>
        </w:rPr>
        <w:t xml:space="preserve"> </w:t>
      </w:r>
      <w:r>
        <w:rPr>
          <w:rFonts w:hint="eastAsia" w:ascii="宋体" w:hAnsi="宋体" w:eastAsia="宋体" w:cs="宋体"/>
          <w:i w:val="0"/>
          <w:iCs w:val="0"/>
          <w:caps w:val="0"/>
          <w:color w:val="000000"/>
          <w:spacing w:val="0"/>
          <w:sz w:val="24"/>
          <w:szCs w:val="24"/>
          <w:highlight w:val="none"/>
          <w:shd w:val="clear" w:fill="FFFFFF"/>
        </w:rPr>
        <w:t>自合同签订之日起</w:t>
      </w:r>
      <w:r>
        <w:rPr>
          <w:rFonts w:hint="eastAsia" w:ascii="宋体" w:hAnsi="宋体" w:cs="宋体"/>
          <w:sz w:val="24"/>
          <w:szCs w:val="24"/>
          <w:highlight w:val="none"/>
          <w:lang w:val="en-US" w:eastAsia="zh-CN"/>
        </w:rPr>
        <w:t>3日历天</w:t>
      </w:r>
      <w:r>
        <w:rPr>
          <w:rFonts w:hint="eastAsia" w:ascii="宋体" w:hAnsi="宋体"/>
          <w:sz w:val="24"/>
          <w:highlight w:val="none"/>
        </w:rPr>
        <w:t xml:space="preserve"> </w:t>
      </w:r>
      <w:permEnd w:id="12"/>
    </w:p>
    <w:p w14:paraId="4A448573">
      <w:pPr>
        <w:pStyle w:val="3"/>
        <w:spacing w:before="0" w:line="360" w:lineRule="auto"/>
        <w:jc w:val="left"/>
        <w:rPr>
          <w:rFonts w:hint="eastAsia" w:ascii="宋体" w:hAnsi="宋体" w:eastAsia="宋体"/>
          <w:sz w:val="24"/>
          <w:szCs w:val="24"/>
          <w:highlight w:val="none"/>
        </w:rPr>
      </w:pPr>
      <w:bookmarkStart w:id="9" w:name="_Toc28359080"/>
      <w:bookmarkStart w:id="10" w:name="_Toc28359003"/>
      <w:bookmarkStart w:id="11" w:name="_Toc35393622"/>
      <w:bookmarkStart w:id="12" w:name="_Toc35393791"/>
      <w:bookmarkStart w:id="13" w:name="_Toc195783794"/>
      <w:r>
        <w:rPr>
          <w:rFonts w:ascii="宋体" w:hAnsi="宋体" w:eastAsia="宋体"/>
          <w:sz w:val="24"/>
          <w:szCs w:val="24"/>
          <w:highlight w:val="none"/>
        </w:rPr>
        <w:t>二、</w:t>
      </w:r>
      <w:r>
        <w:rPr>
          <w:rFonts w:hint="eastAsia" w:ascii="宋体" w:hAnsi="宋体" w:eastAsia="宋体"/>
          <w:sz w:val="24"/>
          <w:szCs w:val="24"/>
          <w:highlight w:val="none"/>
        </w:rPr>
        <w:t>供应商</w:t>
      </w:r>
      <w:r>
        <w:rPr>
          <w:rFonts w:ascii="宋体" w:hAnsi="宋体" w:eastAsia="宋体"/>
          <w:sz w:val="24"/>
          <w:szCs w:val="24"/>
          <w:highlight w:val="none"/>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highlight w:val="none"/>
        </w:rPr>
      </w:pPr>
      <w:bookmarkStart w:id="14" w:name="_Toc28359004"/>
      <w:bookmarkStart w:id="15" w:name="_Toc28359081"/>
      <w:r>
        <w:rPr>
          <w:rFonts w:hint="eastAsia" w:ascii="宋体" w:hAnsi="宋体"/>
          <w:highlight w:val="none"/>
        </w:rPr>
        <w:t>1.应具有良好的商业信誉和健全的财务会计制度，具有履行合同所必需的设备和专业技术能力，具有依法缴纳税收和社会保障资金的良好记录等，同时</w:t>
      </w:r>
      <w:r>
        <w:rPr>
          <w:rFonts w:hint="eastAsia"/>
          <w:highlight w:val="none"/>
        </w:rPr>
        <w:t>单位负责人为同一人或者存在直接控股、管理关系的不同供应商，不得同时参加本项目比选活动</w:t>
      </w:r>
      <w:r>
        <w:rPr>
          <w:rFonts w:hint="eastAsia" w:ascii="宋体" w:hAnsi="宋体"/>
          <w:highlight w:val="none"/>
        </w:rPr>
        <w:t>（提供供应商资格声明书并加盖公章）。</w:t>
      </w:r>
    </w:p>
    <w:p w14:paraId="0B059DB4">
      <w:pPr>
        <w:spacing w:line="360" w:lineRule="auto"/>
        <w:ind w:firstLine="480" w:firstLineChars="200"/>
        <w:rPr>
          <w:rFonts w:hint="eastAsia" w:ascii="宋体" w:hAnsi="宋体"/>
          <w:sz w:val="24"/>
          <w:highlight w:val="none"/>
        </w:rPr>
      </w:pPr>
      <w:r>
        <w:rPr>
          <w:rFonts w:hint="eastAsia" w:ascii="宋体" w:hAnsi="宋体"/>
          <w:sz w:val="24"/>
          <w:highlight w:val="none"/>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3.信用要求：</w:t>
      </w:r>
      <w:r>
        <w:rPr>
          <w:rFonts w:hint="eastAsia" w:ascii="宋体" w:hAnsi="宋体" w:cs="Tahoma"/>
          <w:sz w:val="24"/>
          <w:highlight w:val="none"/>
        </w:rPr>
        <w:t>近三年内参加过的政府采购和招投标活动中没有重大违法记录（提供声明函，供应商注册成立时间不足三年的，从注册时间起算），</w:t>
      </w:r>
      <w:r>
        <w:rPr>
          <w:rFonts w:hint="eastAsia" w:ascii="宋体" w:hAnsi="宋体"/>
          <w:sz w:val="24"/>
          <w:highlight w:val="none"/>
        </w:rPr>
        <w:t>且</w:t>
      </w:r>
      <w:r>
        <w:rPr>
          <w:rFonts w:ascii="宋体" w:hAnsi="宋体" w:cs="宋体"/>
          <w:kern w:val="0"/>
          <w:sz w:val="24"/>
          <w:highlight w:val="none"/>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highlight w:val="none"/>
          <w:u w:val="single"/>
        </w:rPr>
      </w:pPr>
      <w:r>
        <w:rPr>
          <w:rFonts w:hint="eastAsia"/>
          <w:sz w:val="24"/>
          <w:highlight w:val="none"/>
        </w:rPr>
        <w:t>4.是否专门面向中小微企业：</w:t>
      </w:r>
      <w:permStart w:id="13" w:edGrp="everyone"/>
      <w:r>
        <w:rPr>
          <w:rFonts w:hint="eastAsia"/>
          <w:sz w:val="24"/>
          <w:highlight w:val="none"/>
        </w:rPr>
        <w:t xml:space="preserve">   </w:t>
      </w:r>
      <w:r>
        <w:rPr>
          <w:rFonts w:hint="eastAsia"/>
          <w:sz w:val="24"/>
          <w:highlight w:val="none"/>
          <w:lang w:val="en-US" w:eastAsia="zh-CN"/>
        </w:rPr>
        <w:t>否</w:t>
      </w:r>
      <w:r>
        <w:rPr>
          <w:rFonts w:hint="eastAsia"/>
          <w:sz w:val="24"/>
          <w:highlight w:val="none"/>
        </w:rPr>
        <w:t xml:space="preserve">   </w:t>
      </w:r>
      <w:permEnd w:id="13"/>
      <w:r>
        <w:rPr>
          <w:rFonts w:hint="eastAsia"/>
          <w:sz w:val="24"/>
          <w:highlight w:val="none"/>
        </w:rPr>
        <w:t>。（如面向中小微企业，则需提供中小企业声明函并加盖公章）</w:t>
      </w:r>
    </w:p>
    <w:p w14:paraId="2306325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5.本项目特定资质要求：</w:t>
      </w:r>
      <w:permStart w:id="14" w:edGrp="everyone"/>
      <w:r>
        <w:rPr>
          <w:rFonts w:hint="eastAsia" w:ascii="宋体" w:hAnsi="宋体" w:cs="宋体"/>
          <w:kern w:val="0"/>
          <w:sz w:val="24"/>
          <w:highlight w:val="none"/>
        </w:rPr>
        <w:t xml:space="preserve"> </w:t>
      </w:r>
      <w:r>
        <w:rPr>
          <w:rFonts w:hint="eastAsia"/>
          <w:sz w:val="24"/>
          <w:highlight w:val="none"/>
          <w:lang w:val="en-US" w:eastAsia="zh-CN"/>
        </w:rPr>
        <w:t>承装（修、试）电力设施许可证（承装类）三级及以上；或 建筑机电安装工程专业承包三级及以上资质。</w:t>
      </w:r>
      <w:r>
        <w:rPr>
          <w:rFonts w:hint="eastAsia" w:ascii="宋体" w:hAnsi="宋体" w:cs="宋体"/>
          <w:kern w:val="0"/>
          <w:sz w:val="24"/>
          <w:highlight w:val="none"/>
        </w:rPr>
        <w:t xml:space="preserve"> </w:t>
      </w:r>
      <w:permEnd w:id="14"/>
      <w:r>
        <w:rPr>
          <w:rFonts w:hint="eastAsia" w:ascii="宋体" w:hAnsi="宋体" w:cs="宋体"/>
          <w:kern w:val="0"/>
          <w:sz w:val="24"/>
          <w:highlight w:val="none"/>
        </w:rPr>
        <w:t>。（提供相关证明资料复印件并加盖公章）</w:t>
      </w:r>
    </w:p>
    <w:p w14:paraId="64D098C8">
      <w:pPr>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6.其他要求：</w:t>
      </w:r>
      <w:permStart w:id="15" w:edGrp="everyone"/>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w:t>
      </w:r>
      <w:r>
        <w:rPr>
          <w:rFonts w:hint="eastAsia" w:ascii="宋体" w:hAnsi="宋体" w:cs="宋体"/>
          <w:kern w:val="0"/>
          <w:sz w:val="24"/>
          <w:highlight w:val="none"/>
        </w:rPr>
        <w:t xml:space="preserve">                </w:t>
      </w:r>
      <w:permEnd w:id="15"/>
      <w:r>
        <w:rPr>
          <w:rFonts w:hint="eastAsia" w:ascii="宋体" w:hAnsi="宋体" w:cs="宋体"/>
          <w:kern w:val="0"/>
          <w:sz w:val="24"/>
          <w:highlight w:val="none"/>
        </w:rPr>
        <w:t>。</w:t>
      </w:r>
    </w:p>
    <w:bookmarkEnd w:id="14"/>
    <w:bookmarkEnd w:id="15"/>
    <w:p w14:paraId="4115685F">
      <w:pPr>
        <w:pStyle w:val="3"/>
        <w:widowControl/>
        <w:spacing w:before="0" w:line="360" w:lineRule="auto"/>
        <w:jc w:val="left"/>
        <w:rPr>
          <w:rFonts w:hint="eastAsia" w:ascii="宋体" w:hAnsi="宋体" w:eastAsia="宋体"/>
          <w:sz w:val="24"/>
          <w:szCs w:val="24"/>
          <w:highlight w:val="none"/>
        </w:rPr>
      </w:pPr>
      <w:bookmarkStart w:id="16" w:name="_Toc35393792"/>
      <w:bookmarkStart w:id="17" w:name="_Toc35393623"/>
      <w:bookmarkStart w:id="18" w:name="_Toc195783795"/>
      <w:r>
        <w:rPr>
          <w:rFonts w:ascii="宋体" w:hAnsi="宋体" w:eastAsia="宋体"/>
          <w:sz w:val="24"/>
          <w:szCs w:val="24"/>
          <w:highlight w:val="none"/>
        </w:rPr>
        <w:t>三、获取</w:t>
      </w:r>
      <w:r>
        <w:rPr>
          <w:rFonts w:hint="eastAsia" w:ascii="宋体" w:hAnsi="宋体" w:eastAsia="宋体"/>
          <w:sz w:val="24"/>
          <w:szCs w:val="24"/>
          <w:highlight w:val="none"/>
        </w:rPr>
        <w:t>比选</w:t>
      </w:r>
      <w:r>
        <w:rPr>
          <w:rFonts w:ascii="宋体" w:hAnsi="宋体" w:eastAsia="宋体"/>
          <w:sz w:val="24"/>
          <w:szCs w:val="24"/>
          <w:highlight w:val="none"/>
        </w:rPr>
        <w:t>文件</w:t>
      </w:r>
      <w:bookmarkEnd w:id="16"/>
      <w:bookmarkEnd w:id="17"/>
      <w:r>
        <w:rPr>
          <w:rFonts w:hint="eastAsia" w:ascii="宋体" w:hAnsi="宋体" w:eastAsia="宋体"/>
          <w:sz w:val="24"/>
          <w:szCs w:val="24"/>
          <w:highlight w:val="none"/>
        </w:rPr>
        <w:t>方式</w:t>
      </w:r>
      <w:bookmarkEnd w:id="18"/>
    </w:p>
    <w:p w14:paraId="1BC85F33">
      <w:pPr>
        <w:widowControl/>
        <w:adjustRightInd w:val="0"/>
        <w:snapToGrid w:val="0"/>
        <w:spacing w:line="360" w:lineRule="auto"/>
        <w:ind w:firstLine="482" w:firstLineChars="200"/>
        <w:rPr>
          <w:rFonts w:hint="eastAsia" w:ascii="宋体" w:hAnsi="宋体" w:cs="宋体"/>
          <w:kern w:val="0"/>
          <w:sz w:val="24"/>
          <w:highlight w:val="none"/>
        </w:rPr>
      </w:pPr>
      <w:permStart w:id="16" w:edGrp="everyone"/>
      <w:r>
        <w:rPr>
          <w:rFonts w:ascii="宋体" w:hAnsi="宋体"/>
          <w:b/>
          <w:sz w:val="24"/>
          <w:highlight w:val="none"/>
        </w:rPr>
        <w:t>■</w:t>
      </w:r>
      <w:permEnd w:id="16"/>
      <w:r>
        <w:rPr>
          <w:rFonts w:hint="eastAsia" w:ascii="宋体" w:hAnsi="宋体"/>
          <w:bCs/>
          <w:sz w:val="24"/>
          <w:highlight w:val="none"/>
        </w:rPr>
        <w:t>网上获取：</w:t>
      </w:r>
      <w:r>
        <w:rPr>
          <w:rFonts w:hint="eastAsia" w:ascii="宋体" w:hAnsi="宋体" w:cs="宋体"/>
          <w:kern w:val="0"/>
          <w:sz w:val="24"/>
          <w:highlight w:val="none"/>
        </w:rPr>
        <w:t>本公告内直接下载获取。</w:t>
      </w:r>
    </w:p>
    <w:p w14:paraId="2592A419">
      <w:pPr>
        <w:widowControl/>
        <w:adjustRightInd w:val="0"/>
        <w:snapToGrid w:val="0"/>
        <w:spacing w:line="360" w:lineRule="auto"/>
        <w:ind w:firstLine="480" w:firstLineChars="200"/>
        <w:rPr>
          <w:sz w:val="24"/>
          <w:highlight w:val="none"/>
        </w:rPr>
      </w:pPr>
      <w:permStart w:id="17" w:edGrp="everyone"/>
      <w:r>
        <w:rPr>
          <w:rFonts w:ascii="宋体" w:hAnsi="宋体"/>
          <w:sz w:val="24"/>
          <w:highlight w:val="none"/>
        </w:rPr>
        <w:t>□</w:t>
      </w:r>
      <w:permEnd w:id="17"/>
      <w:r>
        <w:rPr>
          <w:rFonts w:hint="eastAsia" w:ascii="宋体" w:hAnsi="宋体"/>
          <w:sz w:val="24"/>
          <w:highlight w:val="none"/>
        </w:rPr>
        <w:t>线下获取：</w:t>
      </w:r>
      <w:r>
        <w:rPr>
          <w:rFonts w:hint="eastAsia"/>
          <w:sz w:val="24"/>
          <w:highlight w:val="none"/>
        </w:rPr>
        <w:t>凡有意参加此次比选的响应供应商，</w:t>
      </w:r>
      <w:r>
        <w:rPr>
          <w:rFonts w:hint="eastAsia"/>
          <w:bCs/>
          <w:sz w:val="24"/>
          <w:highlight w:val="none"/>
        </w:rPr>
        <w:t>请于</w:t>
      </w:r>
      <w:r>
        <w:rPr>
          <w:rFonts w:ascii="宋体" w:hAnsi="宋体" w:cs="宋体"/>
          <w:kern w:val="0"/>
          <w:sz w:val="24"/>
          <w:highlight w:val="none"/>
          <w:u w:val="single"/>
        </w:rPr>
        <w:t xml:space="preserve"> </w:t>
      </w:r>
      <w:permStart w:id="18" w:edGrp="everyone"/>
      <w:r>
        <w:rPr>
          <w:rFonts w:hint="eastAsia" w:ascii="宋体" w:hAnsi="宋体" w:cs="宋体"/>
          <w:kern w:val="0"/>
          <w:sz w:val="24"/>
          <w:highlight w:val="none"/>
          <w:u w:val="single"/>
        </w:rPr>
        <w:t xml:space="preserve">    </w:t>
      </w:r>
      <w:permEnd w:id="18"/>
      <w:r>
        <w:rPr>
          <w:rFonts w:ascii="宋体" w:hAnsi="宋体" w:cs="宋体"/>
          <w:kern w:val="0"/>
          <w:sz w:val="24"/>
          <w:highlight w:val="none"/>
          <w:u w:val="single"/>
        </w:rPr>
        <w:t>年</w:t>
      </w:r>
      <w:permStart w:id="19" w:edGrp="everyone"/>
      <w:r>
        <w:rPr>
          <w:rFonts w:hint="eastAsia" w:ascii="宋体" w:hAnsi="宋体" w:cs="宋体"/>
          <w:kern w:val="0"/>
          <w:sz w:val="24"/>
          <w:highlight w:val="none"/>
          <w:u w:val="single"/>
        </w:rPr>
        <w:t xml:space="preserve">    </w:t>
      </w:r>
      <w:permEnd w:id="19"/>
      <w:r>
        <w:rPr>
          <w:rFonts w:ascii="宋体" w:hAnsi="宋体" w:cs="宋体"/>
          <w:kern w:val="0"/>
          <w:sz w:val="24"/>
          <w:highlight w:val="none"/>
          <w:u w:val="single"/>
        </w:rPr>
        <w:t>月</w:t>
      </w:r>
      <w:permStart w:id="20" w:edGrp="everyone"/>
      <w:r>
        <w:rPr>
          <w:rFonts w:hint="eastAsia" w:ascii="宋体" w:hAnsi="宋体" w:cs="宋体"/>
          <w:kern w:val="0"/>
          <w:sz w:val="24"/>
          <w:highlight w:val="none"/>
          <w:u w:val="single"/>
        </w:rPr>
        <w:t xml:space="preserve">    </w:t>
      </w:r>
      <w:permEnd w:id="20"/>
      <w:r>
        <w:rPr>
          <w:rFonts w:ascii="宋体" w:hAnsi="宋体" w:cs="宋体"/>
          <w:kern w:val="0"/>
          <w:sz w:val="24"/>
          <w:highlight w:val="none"/>
          <w:u w:val="single"/>
        </w:rPr>
        <w:t>日-</w:t>
      </w:r>
      <w:permStart w:id="21" w:edGrp="everyone"/>
      <w:r>
        <w:rPr>
          <w:rFonts w:hint="eastAsia" w:ascii="宋体" w:hAnsi="宋体" w:cs="宋体"/>
          <w:kern w:val="0"/>
          <w:sz w:val="24"/>
          <w:highlight w:val="none"/>
          <w:u w:val="single"/>
        </w:rPr>
        <w:t xml:space="preserve">   </w:t>
      </w:r>
      <w:permEnd w:id="21"/>
      <w:r>
        <w:rPr>
          <w:rFonts w:ascii="宋体" w:hAnsi="宋体" w:cs="宋体"/>
          <w:kern w:val="0"/>
          <w:sz w:val="24"/>
          <w:highlight w:val="none"/>
          <w:u w:val="single"/>
        </w:rPr>
        <w:t>月</w:t>
      </w:r>
      <w:permStart w:id="22" w:edGrp="everyone"/>
      <w:r>
        <w:rPr>
          <w:rFonts w:hint="eastAsia" w:ascii="宋体" w:hAnsi="宋体" w:cs="宋体"/>
          <w:kern w:val="0"/>
          <w:sz w:val="24"/>
          <w:highlight w:val="none"/>
          <w:u w:val="single"/>
        </w:rPr>
        <w:t xml:space="preserve">      </w:t>
      </w:r>
      <w:permEnd w:id="22"/>
      <w:r>
        <w:rPr>
          <w:rFonts w:ascii="宋体" w:hAnsi="宋体" w:cs="宋体"/>
          <w:kern w:val="0"/>
          <w:sz w:val="24"/>
          <w:highlight w:val="none"/>
          <w:u w:val="single"/>
        </w:rPr>
        <w:t>日</w:t>
      </w:r>
      <w:r>
        <w:rPr>
          <w:rFonts w:hint="eastAsia" w:ascii="宋体" w:hAnsi="宋体"/>
          <w:sz w:val="24"/>
          <w:highlight w:val="none"/>
          <w:u w:val="single"/>
        </w:rPr>
        <w:t>（北京时间每日上午</w:t>
      </w:r>
      <w:permStart w:id="23" w:edGrp="everyone"/>
      <w:r>
        <w:rPr>
          <w:rFonts w:hint="eastAsia" w:ascii="宋体" w:hAnsi="宋体"/>
          <w:sz w:val="24"/>
          <w:highlight w:val="none"/>
          <w:u w:val="single"/>
        </w:rPr>
        <w:t xml:space="preserve">      </w:t>
      </w:r>
      <w:permEnd w:id="23"/>
      <w:r>
        <w:rPr>
          <w:rFonts w:hint="eastAsia" w:ascii="宋体" w:hAnsi="宋体"/>
          <w:sz w:val="24"/>
          <w:highlight w:val="none"/>
          <w:u w:val="single"/>
        </w:rPr>
        <w:t>至</w:t>
      </w:r>
      <w:permStart w:id="24" w:edGrp="everyone"/>
      <w:r>
        <w:rPr>
          <w:rFonts w:hint="eastAsia" w:ascii="宋体" w:hAnsi="宋体"/>
          <w:sz w:val="24"/>
          <w:highlight w:val="none"/>
          <w:u w:val="single"/>
        </w:rPr>
        <w:t xml:space="preserve">      </w:t>
      </w:r>
      <w:permEnd w:id="24"/>
      <w:r>
        <w:rPr>
          <w:rFonts w:hint="eastAsia" w:ascii="宋体" w:hAnsi="宋体"/>
          <w:sz w:val="24"/>
          <w:highlight w:val="none"/>
          <w:u w:val="single"/>
        </w:rPr>
        <w:t>，下午</w:t>
      </w:r>
      <w:permStart w:id="25" w:edGrp="everyone"/>
      <w:r>
        <w:rPr>
          <w:rFonts w:hint="eastAsia" w:ascii="宋体" w:hAnsi="宋体"/>
          <w:sz w:val="24"/>
          <w:highlight w:val="none"/>
          <w:u w:val="single"/>
        </w:rPr>
        <w:t xml:space="preserve">      </w:t>
      </w:r>
      <w:permEnd w:id="25"/>
      <w:r>
        <w:rPr>
          <w:rFonts w:hint="eastAsia" w:ascii="宋体" w:hAnsi="宋体"/>
          <w:sz w:val="24"/>
          <w:highlight w:val="none"/>
          <w:u w:val="single"/>
        </w:rPr>
        <w:t>至</w:t>
      </w:r>
      <w:permStart w:id="26" w:edGrp="everyone"/>
      <w:r>
        <w:rPr>
          <w:rFonts w:hint="eastAsia" w:ascii="宋体" w:hAnsi="宋体"/>
          <w:sz w:val="24"/>
          <w:highlight w:val="none"/>
          <w:u w:val="single"/>
        </w:rPr>
        <w:t xml:space="preserve">    </w:t>
      </w:r>
      <w:permEnd w:id="26"/>
      <w:r>
        <w:rPr>
          <w:rFonts w:hint="eastAsia" w:ascii="宋体" w:hAnsi="宋体"/>
          <w:sz w:val="24"/>
          <w:highlight w:val="none"/>
          <w:u w:val="single"/>
        </w:rPr>
        <w:t>。节假日除外）</w:t>
      </w:r>
      <w:r>
        <w:rPr>
          <w:rFonts w:hint="eastAsia"/>
          <w:sz w:val="24"/>
          <w:highlight w:val="none"/>
        </w:rPr>
        <w:t>，携带</w:t>
      </w:r>
      <w:permStart w:id="27" w:edGrp="everyone"/>
      <w:r>
        <w:rPr>
          <w:rFonts w:hint="eastAsia"/>
          <w:sz w:val="24"/>
          <w:highlight w:val="none"/>
          <w:u w:val="single"/>
        </w:rPr>
        <w:t xml:space="preserve">                                </w:t>
      </w:r>
      <w:permEnd w:id="27"/>
      <w:r>
        <w:rPr>
          <w:rFonts w:hint="eastAsia"/>
          <w:sz w:val="24"/>
          <w:highlight w:val="none"/>
        </w:rPr>
        <w:t>等资料到</w:t>
      </w:r>
      <w:permStart w:id="28" w:edGrp="everyone"/>
      <w:r>
        <w:rPr>
          <w:rFonts w:hint="eastAsia"/>
          <w:sz w:val="24"/>
          <w:highlight w:val="none"/>
          <w:u w:val="single"/>
        </w:rPr>
        <w:t xml:space="preserve">                    </w:t>
      </w:r>
      <w:permEnd w:id="28"/>
      <w:r>
        <w:rPr>
          <w:rFonts w:hint="eastAsia"/>
          <w:sz w:val="24"/>
          <w:highlight w:val="none"/>
        </w:rPr>
        <w:t>领取比选文件并登记备案。</w:t>
      </w:r>
    </w:p>
    <w:p w14:paraId="5F13256F">
      <w:pPr>
        <w:widowControl/>
        <w:adjustRightInd w:val="0"/>
        <w:snapToGrid w:val="0"/>
        <w:spacing w:line="360" w:lineRule="auto"/>
        <w:ind w:firstLine="480" w:firstLineChars="200"/>
        <w:rPr>
          <w:rFonts w:hint="eastAsia" w:ascii="宋体" w:hAnsi="宋体"/>
          <w:b/>
          <w:sz w:val="24"/>
          <w:highlight w:val="none"/>
        </w:rPr>
      </w:pPr>
      <w:permStart w:id="29" w:edGrp="everyone"/>
      <w:r>
        <w:rPr>
          <w:rFonts w:ascii="宋体" w:hAnsi="宋体"/>
          <w:sz w:val="24"/>
          <w:highlight w:val="none"/>
        </w:rPr>
        <w:t>□</w:t>
      </w:r>
      <w:permEnd w:id="29"/>
      <w:r>
        <w:rPr>
          <w:rFonts w:hint="eastAsia" w:ascii="宋体" w:hAnsi="宋体"/>
          <w:sz w:val="24"/>
          <w:highlight w:val="none"/>
        </w:rPr>
        <w:t>其他方式：</w:t>
      </w:r>
      <w:permStart w:id="30" w:edGrp="everyone"/>
      <w:r>
        <w:rPr>
          <w:rFonts w:hint="eastAsia" w:ascii="宋体" w:hAnsi="宋体"/>
          <w:sz w:val="24"/>
          <w:highlight w:val="none"/>
          <w:u w:val="single"/>
        </w:rPr>
        <w:t xml:space="preserve">                     </w:t>
      </w:r>
      <w:r>
        <w:rPr>
          <w:rFonts w:hint="eastAsia" w:ascii="宋体" w:hAnsi="宋体"/>
          <w:b/>
          <w:sz w:val="24"/>
          <w:highlight w:val="none"/>
          <w:u w:val="single"/>
        </w:rPr>
        <w:t xml:space="preserve">                      </w:t>
      </w:r>
      <w:permEnd w:id="30"/>
      <w:r>
        <w:rPr>
          <w:rFonts w:hint="eastAsia" w:ascii="宋体" w:hAnsi="宋体"/>
          <w:b/>
          <w:sz w:val="24"/>
          <w:highlight w:val="none"/>
        </w:rPr>
        <w:t>。</w:t>
      </w:r>
    </w:p>
    <w:p w14:paraId="614BEE86">
      <w:pPr>
        <w:widowControl/>
        <w:adjustRightInd w:val="0"/>
        <w:snapToGrid w:val="0"/>
        <w:spacing w:line="360" w:lineRule="auto"/>
        <w:ind w:firstLine="480" w:firstLineChars="200"/>
        <w:rPr>
          <w:rFonts w:hint="eastAsia" w:ascii="宋体" w:hAnsi="宋体"/>
          <w:sz w:val="24"/>
          <w:highlight w:val="none"/>
          <w:lang w:bidi="ar"/>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2A113DAC">
      <w:pPr>
        <w:pStyle w:val="3"/>
        <w:widowControl/>
        <w:spacing w:before="0" w:line="360" w:lineRule="auto"/>
        <w:jc w:val="left"/>
        <w:rPr>
          <w:rFonts w:hint="eastAsia" w:ascii="宋体" w:hAnsi="宋体" w:eastAsia="宋体"/>
          <w:sz w:val="24"/>
          <w:szCs w:val="24"/>
          <w:highlight w:val="none"/>
        </w:rPr>
      </w:pPr>
      <w:bookmarkStart w:id="19" w:name="_Toc195783796"/>
      <w:bookmarkStart w:id="20" w:name="_Toc28359005"/>
      <w:bookmarkStart w:id="21" w:name="_Toc28359082"/>
      <w:bookmarkStart w:id="22" w:name="_Toc35393624"/>
      <w:bookmarkStart w:id="23" w:name="_Toc35393793"/>
      <w:bookmarkStart w:id="24" w:name="_Toc28359086"/>
      <w:bookmarkStart w:id="25" w:name="_Toc28359009"/>
      <w:r>
        <w:rPr>
          <w:rFonts w:hint="eastAsia" w:ascii="宋体" w:hAnsi="宋体" w:eastAsia="宋体"/>
          <w:sz w:val="24"/>
          <w:szCs w:val="24"/>
          <w:highlight w:val="none"/>
          <w:lang w:val="en-US" w:eastAsia="zh-CN"/>
        </w:rPr>
        <w:t>四</w:t>
      </w:r>
      <w:r>
        <w:rPr>
          <w:rFonts w:hint="eastAsia" w:ascii="宋体" w:hAnsi="宋体" w:eastAsia="宋体"/>
          <w:sz w:val="24"/>
          <w:szCs w:val="24"/>
          <w:highlight w:val="none"/>
        </w:rPr>
        <w:t>、评审方法：</w:t>
      </w:r>
      <w:bookmarkEnd w:id="19"/>
      <w:permStart w:id="31" w:edGrp="everyone"/>
      <w:permEnd w:id="31"/>
    </w:p>
    <w:p w14:paraId="0288EB1F">
      <w:pPr>
        <w:widowControl/>
        <w:adjustRightInd w:val="0"/>
        <w:snapToGrid w:val="0"/>
        <w:spacing w:line="360" w:lineRule="auto"/>
        <w:ind w:firstLine="482" w:firstLineChars="200"/>
        <w:rPr>
          <w:rFonts w:hint="eastAsia" w:ascii="宋体" w:hAnsi="宋体" w:cs="宋体"/>
          <w:kern w:val="0"/>
          <w:sz w:val="24"/>
          <w:highlight w:val="none"/>
        </w:rPr>
      </w:pPr>
      <w:permStart w:id="32" w:edGrp="everyone"/>
      <w:r>
        <w:rPr>
          <w:rFonts w:ascii="宋体" w:hAnsi="宋体"/>
          <w:b/>
          <w:sz w:val="24"/>
          <w:highlight w:val="none"/>
        </w:rPr>
        <w:t>■</w:t>
      </w:r>
      <w:permEnd w:id="32"/>
      <w:r>
        <w:rPr>
          <w:rFonts w:hint="eastAsia" w:ascii="宋体" w:hAnsi="宋体"/>
          <w:bCs/>
          <w:sz w:val="24"/>
          <w:highlight w:val="none"/>
        </w:rPr>
        <w:t>综合评分法</w:t>
      </w:r>
    </w:p>
    <w:p w14:paraId="317E470E">
      <w:pPr>
        <w:spacing w:line="360" w:lineRule="auto"/>
        <w:ind w:firstLine="480" w:firstLineChars="200"/>
        <w:rPr>
          <w:rFonts w:hint="eastAsia" w:ascii="宋体" w:hAnsi="宋体" w:cs="宋体"/>
          <w:kern w:val="0"/>
          <w:sz w:val="24"/>
          <w:highlight w:val="none"/>
        </w:rPr>
      </w:pPr>
      <w:permStart w:id="33" w:edGrp="everyone"/>
      <w:r>
        <w:rPr>
          <w:rFonts w:ascii="宋体" w:hAnsi="宋体" w:cs="宋体"/>
          <w:kern w:val="0"/>
          <w:sz w:val="24"/>
          <w:highlight w:val="none"/>
        </w:rPr>
        <w:t>□</w:t>
      </w:r>
      <w:permEnd w:id="33"/>
      <w:r>
        <w:rPr>
          <w:rFonts w:hint="eastAsia" w:ascii="宋体" w:hAnsi="宋体" w:cs="宋体"/>
          <w:kern w:val="0"/>
          <w:sz w:val="24"/>
          <w:highlight w:val="none"/>
        </w:rPr>
        <w:t>最低价格法</w:t>
      </w:r>
    </w:p>
    <w:p w14:paraId="51ABE7C1">
      <w:pPr>
        <w:spacing w:line="360" w:lineRule="auto"/>
        <w:ind w:firstLine="480" w:firstLineChars="200"/>
        <w:rPr>
          <w:rFonts w:hint="eastAsia" w:ascii="宋体" w:hAnsi="宋体" w:cs="宋体"/>
          <w:kern w:val="0"/>
          <w:sz w:val="24"/>
          <w:highlight w:val="none"/>
        </w:rPr>
      </w:pPr>
      <w:r>
        <w:rPr>
          <w:rFonts w:hint="eastAsia" w:ascii="宋体" w:hAnsi="宋体"/>
          <w:sz w:val="24"/>
          <w:highlight w:val="none"/>
        </w:rPr>
        <w:t>注：</w:t>
      </w:r>
      <w:r>
        <w:rPr>
          <w:rFonts w:ascii="宋体" w:hAnsi="宋体"/>
          <w:sz w:val="24"/>
          <w:highlight w:val="none"/>
        </w:rPr>
        <w:t>标记“</w:t>
      </w:r>
      <w:r>
        <w:rPr>
          <w:rFonts w:ascii="宋体" w:hAnsi="宋体"/>
          <w:b/>
          <w:sz w:val="24"/>
          <w:highlight w:val="none"/>
        </w:rPr>
        <w:t>■</w:t>
      </w:r>
      <w:r>
        <w:rPr>
          <w:rFonts w:ascii="宋体" w:hAnsi="宋体"/>
          <w:sz w:val="24"/>
          <w:highlight w:val="none"/>
        </w:rPr>
        <w:t>”的选项意为适用于本项目，标记“□”的选项意为不适用于本项目</w:t>
      </w:r>
      <w:r>
        <w:rPr>
          <w:rFonts w:hint="eastAsia" w:ascii="宋体" w:hAnsi="宋体"/>
          <w:sz w:val="24"/>
          <w:highlight w:val="none"/>
        </w:rPr>
        <w:t>。</w:t>
      </w:r>
    </w:p>
    <w:p w14:paraId="4D057962">
      <w:pPr>
        <w:pStyle w:val="3"/>
        <w:widowControl/>
        <w:spacing w:before="0" w:line="360" w:lineRule="auto"/>
        <w:jc w:val="left"/>
        <w:rPr>
          <w:rFonts w:hint="eastAsia" w:ascii="宋体" w:hAnsi="宋体" w:eastAsia="宋体"/>
          <w:sz w:val="24"/>
          <w:szCs w:val="24"/>
          <w:highlight w:val="none"/>
        </w:rPr>
      </w:pPr>
      <w:bookmarkStart w:id="26" w:name="_Toc195783797"/>
      <w:r>
        <w:rPr>
          <w:rFonts w:hint="eastAsia" w:ascii="宋体" w:hAnsi="宋体" w:eastAsia="宋体"/>
          <w:sz w:val="24"/>
          <w:szCs w:val="24"/>
          <w:highlight w:val="none"/>
          <w:lang w:val="en-US" w:eastAsia="zh-CN"/>
        </w:rPr>
        <w:t>五</w:t>
      </w:r>
      <w:r>
        <w:rPr>
          <w:rFonts w:ascii="宋体" w:hAnsi="宋体" w:eastAsia="宋体"/>
          <w:sz w:val="24"/>
          <w:szCs w:val="24"/>
          <w:highlight w:val="none"/>
        </w:rPr>
        <w:t>、提交响应文件</w:t>
      </w:r>
      <w:bookmarkEnd w:id="20"/>
      <w:bookmarkEnd w:id="21"/>
      <w:r>
        <w:rPr>
          <w:rFonts w:ascii="宋体" w:hAnsi="宋体" w:eastAsia="宋体"/>
          <w:sz w:val="24"/>
          <w:szCs w:val="24"/>
          <w:highlight w:val="none"/>
        </w:rPr>
        <w:t>截止时间</w:t>
      </w:r>
      <w:r>
        <w:rPr>
          <w:rFonts w:hint="eastAsia" w:ascii="宋体" w:hAnsi="宋体" w:eastAsia="宋体"/>
          <w:sz w:val="24"/>
          <w:szCs w:val="24"/>
          <w:highlight w:val="none"/>
        </w:rPr>
        <w:t>、</w:t>
      </w:r>
      <w:r>
        <w:rPr>
          <w:rFonts w:ascii="宋体" w:hAnsi="宋体" w:eastAsia="宋体"/>
          <w:sz w:val="24"/>
          <w:szCs w:val="24"/>
          <w:highlight w:val="none"/>
        </w:rPr>
        <w:t>地点</w:t>
      </w:r>
      <w:bookmarkEnd w:id="22"/>
      <w:bookmarkEnd w:id="23"/>
      <w:bookmarkEnd w:id="26"/>
    </w:p>
    <w:p w14:paraId="734A8A4B">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4"/>
      <w:r>
        <w:rPr>
          <w:rFonts w:ascii="宋体" w:hAnsi="宋体"/>
          <w:sz w:val="24"/>
          <w:highlight w:val="none"/>
          <w:lang w:bidi="ar"/>
        </w:rPr>
        <w:t>年</w:t>
      </w:r>
      <w:permStart w:id="35"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5</w:t>
      </w:r>
      <w:r>
        <w:rPr>
          <w:rFonts w:ascii="宋体" w:hAnsi="宋体"/>
          <w:sz w:val="24"/>
          <w:highlight w:val="none"/>
          <w:u w:val="single"/>
          <w:lang w:bidi="ar"/>
        </w:rPr>
        <w:t xml:space="preserve"> </w:t>
      </w:r>
      <w:permEnd w:id="35"/>
      <w:r>
        <w:rPr>
          <w:rFonts w:hint="eastAsia" w:ascii="宋体" w:hAnsi="宋体"/>
          <w:sz w:val="24"/>
          <w:highlight w:val="none"/>
          <w:lang w:bidi="ar"/>
        </w:rPr>
        <w:t>月</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26</w:t>
      </w:r>
      <w:r>
        <w:rPr>
          <w:rFonts w:hint="eastAsia" w:ascii="宋体" w:hAnsi="宋体"/>
          <w:sz w:val="24"/>
          <w:highlight w:val="none"/>
          <w:u w:val="single"/>
          <w:lang w:bidi="ar"/>
        </w:rPr>
        <w:t xml:space="preserve">  </w:t>
      </w:r>
      <w:permEnd w:id="36"/>
      <w:r>
        <w:rPr>
          <w:rFonts w:ascii="宋体" w:hAnsi="宋体"/>
          <w:sz w:val="24"/>
          <w:highlight w:val="none"/>
          <w:lang w:bidi="ar"/>
        </w:rPr>
        <w:t>日</w:t>
      </w:r>
      <w:permStart w:id="37"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14</w:t>
      </w:r>
      <w:r>
        <w:rPr>
          <w:rFonts w:hint="eastAsia" w:ascii="宋体" w:hAnsi="宋体"/>
          <w:sz w:val="24"/>
          <w:highlight w:val="none"/>
          <w:u w:val="single"/>
          <w:lang w:bidi="ar"/>
        </w:rPr>
        <w:t xml:space="preserve">  </w:t>
      </w:r>
      <w:permEnd w:id="37"/>
      <w:r>
        <w:rPr>
          <w:rFonts w:ascii="宋体" w:hAnsi="宋体"/>
          <w:sz w:val="24"/>
          <w:highlight w:val="none"/>
          <w:lang w:bidi="ar"/>
        </w:rPr>
        <w:t>点</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0</w:t>
      </w:r>
      <w:r>
        <w:rPr>
          <w:rFonts w:hint="eastAsia" w:ascii="宋体" w:hAnsi="宋体"/>
          <w:sz w:val="24"/>
          <w:highlight w:val="none"/>
          <w:u w:val="single"/>
          <w:lang w:bidi="ar"/>
        </w:rPr>
        <w:t xml:space="preserve">   </w:t>
      </w:r>
      <w:permEnd w:id="38"/>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9"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9"/>
      <w:r>
        <w:rPr>
          <w:rFonts w:hint="eastAsia" w:ascii="宋体" w:hAnsi="宋体"/>
          <w:sz w:val="24"/>
          <w:highlight w:val="none"/>
          <w:lang w:bidi="ar"/>
        </w:rPr>
        <w:t>。</w:t>
      </w:r>
    </w:p>
    <w:p w14:paraId="53C4B715">
      <w:pPr>
        <w:spacing w:line="360" w:lineRule="auto"/>
        <w:ind w:firstLine="480" w:firstLineChars="200"/>
        <w:rPr>
          <w:rFonts w:hint="eastAsia" w:ascii="宋体" w:hAnsi="宋体"/>
          <w:sz w:val="24"/>
          <w:highlight w:val="none"/>
          <w:lang w:val="zh-TW" w:bidi="ar"/>
        </w:rPr>
      </w:pPr>
      <w:r>
        <w:rPr>
          <w:sz w:val="24"/>
          <w:highlight w:val="none"/>
        </w:rPr>
        <w:t>逾期送达的、未送达指定地点的或者不按照比选文件要求密封的响应文件，</w:t>
      </w:r>
      <w:r>
        <w:rPr>
          <w:rFonts w:hint="eastAsia"/>
          <w:sz w:val="24"/>
          <w:highlight w:val="none"/>
        </w:rPr>
        <w:t>采购人</w:t>
      </w:r>
      <w:r>
        <w:rPr>
          <w:sz w:val="24"/>
          <w:highlight w:val="none"/>
        </w:rPr>
        <w:t>将予以拒收。</w:t>
      </w:r>
    </w:p>
    <w:p w14:paraId="1D783F16">
      <w:pPr>
        <w:pStyle w:val="3"/>
        <w:spacing w:before="0" w:line="360" w:lineRule="auto"/>
        <w:jc w:val="left"/>
        <w:rPr>
          <w:rFonts w:hint="eastAsia" w:ascii="宋体" w:hAnsi="宋体" w:eastAsia="宋体"/>
          <w:sz w:val="24"/>
          <w:szCs w:val="24"/>
          <w:highlight w:val="none"/>
        </w:rPr>
      </w:pPr>
      <w:bookmarkStart w:id="27" w:name="_Toc35393626"/>
      <w:bookmarkStart w:id="28" w:name="_Toc35393795"/>
      <w:bookmarkStart w:id="29" w:name="_Toc195783798"/>
      <w:r>
        <w:rPr>
          <w:rFonts w:hint="eastAsia" w:ascii="宋体" w:hAnsi="宋体" w:eastAsia="宋体"/>
          <w:sz w:val="24"/>
          <w:szCs w:val="24"/>
          <w:highlight w:val="none"/>
          <w:lang w:val="en-US" w:eastAsia="zh-CN"/>
        </w:rPr>
        <w:t>六</w:t>
      </w:r>
      <w:r>
        <w:rPr>
          <w:rFonts w:ascii="宋体" w:hAnsi="宋体" w:eastAsia="宋体"/>
          <w:sz w:val="24"/>
          <w:szCs w:val="24"/>
          <w:highlight w:val="none"/>
        </w:rPr>
        <w:t>、</w:t>
      </w:r>
      <w:bookmarkEnd w:id="27"/>
      <w:bookmarkEnd w:id="28"/>
      <w:r>
        <w:rPr>
          <w:rFonts w:hint="eastAsia" w:ascii="宋体" w:hAnsi="宋体" w:eastAsia="宋体"/>
          <w:sz w:val="24"/>
          <w:szCs w:val="24"/>
          <w:highlight w:val="none"/>
        </w:rPr>
        <w:t>联系方式</w:t>
      </w:r>
      <w:bookmarkEnd w:id="29"/>
      <w:bookmarkStart w:id="670" w:name="_GoBack"/>
      <w:bookmarkEnd w:id="670"/>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0"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0"/>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1"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1"/>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2"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2"/>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3"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3"/>
    </w:p>
    <w:bookmarkEnd w:id="24"/>
    <w:bookmarkEnd w:id="25"/>
    <w:p w14:paraId="47D3A754">
      <w:pPr>
        <w:pStyle w:val="24"/>
        <w:spacing w:line="360" w:lineRule="auto"/>
        <w:ind w:firstLine="720" w:firstLineChars="300"/>
        <w:rPr>
          <w:rFonts w:hAnsi="宋体"/>
          <w:sz w:val="24"/>
          <w:highlight w:val="none"/>
        </w:rPr>
      </w:pPr>
    </w:p>
    <w:p w14:paraId="5F422ADE">
      <w:pPr>
        <w:spacing w:line="360" w:lineRule="auto"/>
        <w:jc w:val="center"/>
        <w:outlineLvl w:val="0"/>
        <w:rPr>
          <w:b/>
          <w:sz w:val="32"/>
          <w:szCs w:val="32"/>
          <w:highlight w:val="none"/>
        </w:rPr>
      </w:pPr>
      <w:r>
        <w:rPr>
          <w:sz w:val="24"/>
          <w:highlight w:val="none"/>
        </w:rPr>
        <w:br w:type="page"/>
      </w:r>
      <w:bookmarkStart w:id="30" w:name="_Toc305158854"/>
      <w:bookmarkStart w:id="31" w:name="_Toc353825548"/>
      <w:bookmarkStart w:id="32" w:name="_Toc195783799"/>
      <w:bookmarkStart w:id="33" w:name="_Toc305158928"/>
      <w:bookmarkStart w:id="34" w:name="_Toc150774783"/>
      <w:bookmarkStart w:id="35" w:name="_Toc184297072"/>
      <w:bookmarkStart w:id="36" w:name="_Toc226965856"/>
      <w:bookmarkStart w:id="37" w:name="_Toc127161488"/>
      <w:bookmarkStart w:id="38" w:name="_Toc353873938"/>
      <w:bookmarkStart w:id="39" w:name="_Toc265228423"/>
      <w:bookmarkStart w:id="40" w:name="_Toc127151777"/>
      <w:bookmarkStart w:id="41" w:name="_Toc264969275"/>
      <w:bookmarkStart w:id="42" w:name="_Toc512937850"/>
      <w:bookmarkStart w:id="43" w:name="_Toc195842950"/>
      <w:r>
        <w:rPr>
          <w:b/>
          <w:sz w:val="36"/>
          <w:szCs w:val="36"/>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highlight w:val="none"/>
        </w:rPr>
      </w:pPr>
      <w:bookmarkStart w:id="44" w:name="_Toc195783800"/>
      <w:bookmarkStart w:id="45" w:name="_Toc164229214"/>
      <w:bookmarkStart w:id="46" w:name="_Toc150509270"/>
      <w:bookmarkStart w:id="47" w:name="_Toc151193833"/>
      <w:bookmarkStart w:id="48" w:name="_Toc150480757"/>
      <w:bookmarkStart w:id="49" w:name="_Toc151190146"/>
      <w:bookmarkStart w:id="50" w:name="_Toc164229360"/>
      <w:bookmarkStart w:id="51" w:name="_Toc226965792"/>
      <w:bookmarkStart w:id="52" w:name="_Toc150774619"/>
      <w:bookmarkStart w:id="53" w:name="_Toc142311021"/>
      <w:bookmarkStart w:id="54" w:name="_Toc151193761"/>
      <w:bookmarkStart w:id="55" w:name="_Toc164608788"/>
      <w:bookmarkStart w:id="56" w:name="_Toc520356144"/>
      <w:bookmarkStart w:id="57" w:name="_Toc226965709"/>
      <w:bookmarkStart w:id="58" w:name="_Toc127151519"/>
      <w:bookmarkStart w:id="59" w:name="_Toc149720812"/>
      <w:bookmarkStart w:id="60" w:name="_Toc164608633"/>
      <w:bookmarkStart w:id="61" w:name="_Toc164351613"/>
      <w:bookmarkStart w:id="62" w:name="_Toc151193907"/>
      <w:bookmarkStart w:id="63" w:name="_Toc226337215"/>
      <w:bookmarkStart w:id="64" w:name="_Toc150774724"/>
      <w:bookmarkStart w:id="65" w:name="_Toc226309763"/>
      <w:bookmarkStart w:id="66" w:name="_Toc151193617"/>
      <w:bookmarkStart w:id="67" w:name="_Toc127161433"/>
      <w:bookmarkStart w:id="68" w:name="_Toc195842884"/>
      <w:bookmarkStart w:id="69" w:name="_Toc127151720"/>
      <w:bookmarkStart w:id="70" w:name="_Toc151193689"/>
      <w:r>
        <w:rPr>
          <w:rFonts w:ascii="Times New Roman" w:hAnsi="Times New Roman" w:eastAsia="宋体"/>
          <w:sz w:val="28"/>
          <w:highlight w:val="none"/>
        </w:rPr>
        <w:t>供应商须知资料表</w:t>
      </w:r>
      <w:bookmarkEnd w:id="44"/>
    </w:p>
    <w:p w14:paraId="51965B8D">
      <w:pPr>
        <w:spacing w:line="360" w:lineRule="auto"/>
        <w:jc w:val="left"/>
        <w:rPr>
          <w:rFonts w:hint="eastAsia" w:ascii="宋体" w:hAnsi="宋体"/>
          <w:b/>
          <w:sz w:val="28"/>
          <w:szCs w:val="28"/>
          <w:highlight w:val="none"/>
        </w:rPr>
      </w:pPr>
      <w:r>
        <w:rPr>
          <w:rFonts w:ascii="宋体" w:hAnsi="宋体"/>
          <w:sz w:val="24"/>
          <w:highlight w:val="none"/>
        </w:rPr>
        <w:t>本表是对供应商须知的具体补充和修改，如有矛盾，均以本资料表为准。标记“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highlight w:val="none"/>
              </w:rPr>
            </w:pPr>
            <w:r>
              <w:rPr>
                <w:rFonts w:ascii="宋体" w:hAnsi="宋体"/>
                <w:b/>
                <w:sz w:val="24"/>
                <w:highlight w:val="none"/>
              </w:rPr>
              <w:t>条款号</w:t>
            </w:r>
          </w:p>
        </w:tc>
        <w:tc>
          <w:tcPr>
            <w:tcW w:w="1701" w:type="dxa"/>
            <w:vAlign w:val="center"/>
          </w:tcPr>
          <w:p w14:paraId="7602C3B3">
            <w:pPr>
              <w:spacing w:line="360" w:lineRule="auto"/>
              <w:jc w:val="center"/>
              <w:rPr>
                <w:rFonts w:hint="eastAsia" w:ascii="宋体" w:hAnsi="宋体"/>
                <w:b/>
                <w:bCs/>
                <w:sz w:val="24"/>
                <w:highlight w:val="none"/>
              </w:rPr>
            </w:pPr>
            <w:r>
              <w:rPr>
                <w:rFonts w:ascii="宋体" w:hAnsi="宋体"/>
                <w:b/>
                <w:bCs/>
                <w:sz w:val="24"/>
                <w:highlight w:val="none"/>
              </w:rPr>
              <w:t>条目</w:t>
            </w:r>
          </w:p>
        </w:tc>
        <w:tc>
          <w:tcPr>
            <w:tcW w:w="6491" w:type="dxa"/>
            <w:vAlign w:val="center"/>
          </w:tcPr>
          <w:p w14:paraId="631A9612">
            <w:pPr>
              <w:spacing w:line="360" w:lineRule="auto"/>
              <w:jc w:val="center"/>
              <w:rPr>
                <w:rFonts w:hint="eastAsia" w:ascii="宋体" w:hAnsi="宋体"/>
                <w:b/>
                <w:bCs/>
                <w:sz w:val="24"/>
                <w:highlight w:val="none"/>
              </w:rPr>
            </w:pPr>
            <w:r>
              <w:rPr>
                <w:rFonts w:ascii="宋体" w:hAnsi="宋体"/>
                <w:b/>
                <w:bCs/>
                <w:sz w:val="24"/>
                <w:highlight w:val="none"/>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1</w:t>
            </w:r>
          </w:p>
        </w:tc>
        <w:tc>
          <w:tcPr>
            <w:tcW w:w="1701" w:type="dxa"/>
            <w:vAlign w:val="center"/>
          </w:tcPr>
          <w:p w14:paraId="12AE33FE">
            <w:pPr>
              <w:spacing w:line="360" w:lineRule="auto"/>
              <w:jc w:val="center"/>
              <w:rPr>
                <w:rFonts w:hint="eastAsia" w:ascii="宋体" w:hAnsi="宋体"/>
                <w:sz w:val="24"/>
                <w:highlight w:val="none"/>
              </w:rPr>
            </w:pPr>
            <w:r>
              <w:rPr>
                <w:rFonts w:ascii="宋体" w:hAnsi="宋体"/>
                <w:sz w:val="24"/>
                <w:highlight w:val="none"/>
              </w:rPr>
              <w:t>项目属性</w:t>
            </w:r>
          </w:p>
        </w:tc>
        <w:tc>
          <w:tcPr>
            <w:tcW w:w="6491" w:type="dxa"/>
            <w:vAlign w:val="center"/>
          </w:tcPr>
          <w:p w14:paraId="400D5803">
            <w:pPr>
              <w:spacing w:line="360" w:lineRule="auto"/>
              <w:jc w:val="left"/>
              <w:rPr>
                <w:rFonts w:hint="eastAsia" w:ascii="宋体" w:hAnsi="宋体"/>
                <w:sz w:val="24"/>
                <w:highlight w:val="none"/>
              </w:rPr>
            </w:pPr>
            <w:r>
              <w:rPr>
                <w:rFonts w:ascii="宋体" w:hAnsi="宋体"/>
                <w:sz w:val="24"/>
                <w:highlight w:val="none"/>
              </w:rPr>
              <w:t>项目属性：</w:t>
            </w:r>
          </w:p>
          <w:p w14:paraId="56F35783">
            <w:pPr>
              <w:spacing w:line="360" w:lineRule="auto"/>
              <w:jc w:val="left"/>
              <w:rPr>
                <w:rFonts w:hint="eastAsia" w:ascii="宋体" w:hAnsi="宋体"/>
                <w:sz w:val="24"/>
                <w:highlight w:val="none"/>
              </w:rPr>
            </w:pPr>
            <w:permStart w:id="44" w:edGrp="everyone"/>
            <w:r>
              <w:rPr>
                <w:rFonts w:hint="eastAsia" w:ascii="宋体" w:hAnsi="宋体"/>
                <w:sz w:val="24"/>
                <w:highlight w:val="none"/>
                <w:lang w:eastAsia="zh-CN"/>
              </w:rPr>
              <w:t>□</w:t>
            </w:r>
            <w:permEnd w:id="44"/>
            <w:r>
              <w:rPr>
                <w:rFonts w:ascii="宋体" w:hAnsi="宋体"/>
                <w:sz w:val="24"/>
                <w:highlight w:val="none"/>
              </w:rPr>
              <w:t>货物</w:t>
            </w:r>
          </w:p>
          <w:p w14:paraId="5AF64288">
            <w:pPr>
              <w:spacing w:line="360" w:lineRule="auto"/>
              <w:jc w:val="left"/>
              <w:rPr>
                <w:rFonts w:hint="eastAsia" w:ascii="宋体" w:hAnsi="宋体"/>
                <w:sz w:val="24"/>
                <w:highlight w:val="none"/>
              </w:rPr>
            </w:pPr>
            <w:permStart w:id="45" w:edGrp="everyone"/>
            <w:r>
              <w:rPr>
                <w:rFonts w:hint="eastAsia" w:ascii="宋体" w:hAnsi="宋体"/>
                <w:sz w:val="24"/>
                <w:highlight w:val="none"/>
                <w:lang w:eastAsia="zh-CN"/>
              </w:rPr>
              <w:t>□</w:t>
            </w:r>
            <w:permEnd w:id="45"/>
            <w:r>
              <w:rPr>
                <w:rFonts w:ascii="宋体" w:hAnsi="宋体"/>
                <w:sz w:val="24"/>
                <w:highlight w:val="none"/>
              </w:rPr>
              <w:t>服务</w:t>
            </w:r>
          </w:p>
          <w:p w14:paraId="34633446">
            <w:pPr>
              <w:spacing w:line="360" w:lineRule="auto"/>
              <w:jc w:val="left"/>
              <w:rPr>
                <w:rFonts w:hint="eastAsia" w:ascii="宋体" w:hAnsi="宋体"/>
                <w:sz w:val="24"/>
                <w:highlight w:val="none"/>
                <w:u w:val="single"/>
              </w:rPr>
            </w:pPr>
            <w:permStart w:id="46" w:edGrp="everyone"/>
            <w:r>
              <w:rPr>
                <w:rFonts w:hint="eastAsia"/>
                <w:highlight w:val="none"/>
              </w:rPr>
              <w:t>■</w:t>
            </w:r>
            <w:permEnd w:id="46"/>
            <w:r>
              <w:rPr>
                <w:rFonts w:hint="eastAsia" w:ascii="宋体" w:hAnsi="宋体"/>
                <w:sz w:val="24"/>
                <w:highlight w:val="none"/>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2.</w:t>
            </w:r>
            <w:r>
              <w:rPr>
                <w:rFonts w:hAnsi="宋体"/>
                <w:sz w:val="24"/>
                <w:szCs w:val="24"/>
                <w:highlight w:val="none"/>
              </w:rPr>
              <w:t>2</w:t>
            </w:r>
          </w:p>
        </w:tc>
        <w:tc>
          <w:tcPr>
            <w:tcW w:w="1701" w:type="dxa"/>
            <w:vAlign w:val="center"/>
          </w:tcPr>
          <w:p w14:paraId="09C36B33">
            <w:pPr>
              <w:spacing w:line="360" w:lineRule="auto"/>
              <w:jc w:val="center"/>
              <w:rPr>
                <w:rFonts w:hint="eastAsia" w:ascii="宋体" w:hAnsi="宋体"/>
                <w:sz w:val="24"/>
                <w:highlight w:val="none"/>
              </w:rPr>
            </w:pPr>
            <w:r>
              <w:rPr>
                <w:rFonts w:ascii="宋体" w:hAnsi="宋体"/>
                <w:sz w:val="24"/>
                <w:highlight w:val="none"/>
              </w:rPr>
              <w:t>核心产品</w:t>
            </w:r>
          </w:p>
        </w:tc>
        <w:tc>
          <w:tcPr>
            <w:tcW w:w="6491" w:type="dxa"/>
            <w:vAlign w:val="center"/>
          </w:tcPr>
          <w:p w14:paraId="28F43056">
            <w:pPr>
              <w:pStyle w:val="24"/>
              <w:adjustRightInd w:val="0"/>
              <w:snapToGrid w:val="0"/>
              <w:spacing w:line="360" w:lineRule="auto"/>
              <w:rPr>
                <w:rFonts w:hAnsi="宋体"/>
                <w:sz w:val="24"/>
                <w:szCs w:val="24"/>
                <w:highlight w:val="none"/>
              </w:rPr>
            </w:pPr>
            <w:permStart w:id="47" w:edGrp="everyone"/>
            <w:r>
              <w:rPr>
                <w:rFonts w:hAnsi="宋体"/>
                <w:b/>
                <w:sz w:val="24"/>
                <w:szCs w:val="24"/>
                <w:highlight w:val="none"/>
              </w:rPr>
              <w:t>■</w:t>
            </w:r>
            <w:permEnd w:id="47"/>
            <w:r>
              <w:rPr>
                <w:rFonts w:hint="default" w:hAnsi="宋体"/>
                <w:sz w:val="24"/>
                <w:szCs w:val="24"/>
                <w:highlight w:val="none"/>
              </w:rPr>
              <w:t>关于核心产品本项目不适用。</w:t>
            </w:r>
          </w:p>
          <w:p w14:paraId="3AEF1E8C">
            <w:pPr>
              <w:pStyle w:val="24"/>
              <w:adjustRightInd w:val="0"/>
              <w:snapToGrid w:val="0"/>
              <w:spacing w:line="360" w:lineRule="auto"/>
              <w:rPr>
                <w:rFonts w:hAnsi="宋体"/>
                <w:sz w:val="24"/>
                <w:szCs w:val="24"/>
                <w:highlight w:val="none"/>
              </w:rPr>
            </w:pPr>
            <w:permStart w:id="48" w:edGrp="everyone"/>
            <w:r>
              <w:rPr>
                <w:rFonts w:hint="eastAsia" w:hAnsi="宋体"/>
                <w:sz w:val="24"/>
                <w:szCs w:val="24"/>
                <w:highlight w:val="none"/>
                <w:lang w:eastAsia="zh-CN"/>
              </w:rPr>
              <w:t>□</w:t>
            </w:r>
            <w:permEnd w:id="48"/>
            <w:r>
              <w:rPr>
                <w:rFonts w:hint="default" w:hAnsi="宋体"/>
                <w:sz w:val="24"/>
                <w:szCs w:val="24"/>
                <w:highlight w:val="none"/>
              </w:rPr>
              <w:t>本项目为单一产品采购项目。</w:t>
            </w:r>
          </w:p>
          <w:p w14:paraId="0273A965">
            <w:pPr>
              <w:spacing w:line="360" w:lineRule="auto"/>
              <w:jc w:val="left"/>
              <w:rPr>
                <w:rFonts w:hint="eastAsia" w:ascii="宋体" w:hAnsi="宋体"/>
                <w:sz w:val="24"/>
                <w:highlight w:val="none"/>
              </w:rPr>
            </w:pPr>
            <w:permStart w:id="49" w:edGrp="everyone"/>
            <w:r>
              <w:rPr>
                <w:rFonts w:ascii="宋体" w:hAnsi="宋体"/>
                <w:sz w:val="24"/>
                <w:highlight w:val="none"/>
              </w:rPr>
              <w:t>□</w:t>
            </w:r>
            <w:permEnd w:id="49"/>
            <w:r>
              <w:rPr>
                <w:rFonts w:ascii="宋体" w:hAnsi="宋体"/>
                <w:sz w:val="24"/>
                <w:highlight w:val="none"/>
              </w:rPr>
              <w:t>本项目为非单一产品采购项目，核心产品为：</w:t>
            </w:r>
            <w:permStart w:id="50" w:edGrp="everyone"/>
            <w:r>
              <w:rPr>
                <w:rFonts w:hint="eastAsia" w:ascii="宋体" w:hAnsi="宋体"/>
                <w:sz w:val="24"/>
                <w:highlight w:val="none"/>
                <w:u w:val="single"/>
              </w:rPr>
              <w:t xml:space="preserve">   /   </w:t>
            </w:r>
            <w:permEnd w:id="50"/>
            <w:r>
              <w:rPr>
                <w:rFonts w:hint="eastAsia" w:ascii="宋体" w:hAnsi="宋体"/>
                <w:sz w:val="24"/>
                <w:highlight w:val="none"/>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3.1</w:t>
            </w:r>
          </w:p>
        </w:tc>
        <w:tc>
          <w:tcPr>
            <w:tcW w:w="1701" w:type="dxa"/>
            <w:vAlign w:val="center"/>
          </w:tcPr>
          <w:p w14:paraId="17F87143">
            <w:pPr>
              <w:spacing w:line="360" w:lineRule="auto"/>
              <w:jc w:val="center"/>
              <w:rPr>
                <w:rFonts w:hint="eastAsia" w:ascii="宋体" w:hAnsi="宋体"/>
                <w:sz w:val="24"/>
                <w:highlight w:val="none"/>
              </w:rPr>
            </w:pPr>
            <w:r>
              <w:rPr>
                <w:rFonts w:ascii="宋体" w:hAnsi="宋体"/>
                <w:sz w:val="24"/>
                <w:highlight w:val="none"/>
              </w:rPr>
              <w:t>现场考察</w:t>
            </w:r>
          </w:p>
        </w:tc>
        <w:tc>
          <w:tcPr>
            <w:tcW w:w="6491" w:type="dxa"/>
            <w:vAlign w:val="center"/>
          </w:tcPr>
          <w:p w14:paraId="311DE1E5">
            <w:pPr>
              <w:spacing w:line="360" w:lineRule="auto"/>
              <w:jc w:val="left"/>
              <w:rPr>
                <w:rFonts w:hint="eastAsia" w:ascii="宋体" w:hAnsi="宋体"/>
                <w:sz w:val="24"/>
                <w:highlight w:val="none"/>
              </w:rPr>
            </w:pPr>
            <w:permStart w:id="51" w:edGrp="everyone"/>
            <w:r>
              <w:rPr>
                <w:rFonts w:ascii="宋体" w:hAnsi="宋体"/>
                <w:b/>
                <w:sz w:val="24"/>
                <w:highlight w:val="none"/>
              </w:rPr>
              <w:t>■</w:t>
            </w:r>
            <w:permEnd w:id="51"/>
            <w:r>
              <w:rPr>
                <w:rFonts w:ascii="宋体" w:hAnsi="宋体"/>
                <w:sz w:val="24"/>
                <w:highlight w:val="none"/>
              </w:rPr>
              <w:t>不组织</w:t>
            </w:r>
          </w:p>
          <w:p w14:paraId="69F4F93A">
            <w:pPr>
              <w:spacing w:line="360" w:lineRule="auto"/>
              <w:jc w:val="left"/>
              <w:rPr>
                <w:rFonts w:hint="eastAsia" w:ascii="宋体" w:hAnsi="宋体"/>
                <w:sz w:val="24"/>
                <w:highlight w:val="none"/>
              </w:rPr>
            </w:pPr>
            <w:permStart w:id="52" w:edGrp="everyone"/>
            <w:r>
              <w:rPr>
                <w:rFonts w:hint="eastAsia" w:ascii="宋体" w:hAnsi="宋体"/>
                <w:sz w:val="24"/>
                <w:highlight w:val="none"/>
                <w:lang w:eastAsia="zh-CN"/>
              </w:rPr>
              <w:t>□</w:t>
            </w:r>
            <w:permEnd w:id="52"/>
            <w:r>
              <w:rPr>
                <w:rFonts w:ascii="宋体" w:hAnsi="宋体"/>
                <w:sz w:val="24"/>
                <w:highlight w:val="none"/>
              </w:rPr>
              <w:t>组织</w:t>
            </w:r>
            <w:r>
              <w:rPr>
                <w:rFonts w:hint="eastAsia" w:ascii="宋体" w:hAnsi="宋体"/>
                <w:sz w:val="24"/>
                <w:highlight w:val="none"/>
              </w:rPr>
              <w:t>：考察时间</w:t>
            </w:r>
            <w:r>
              <w:rPr>
                <w:rFonts w:ascii="宋体" w:hAnsi="宋体"/>
                <w:sz w:val="24"/>
                <w:highlight w:val="none"/>
              </w:rPr>
              <w:t>：</w:t>
            </w:r>
            <w:permStart w:id="53" w:edGrp="everyone"/>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permEnd w:id="53"/>
            <w:r>
              <w:rPr>
                <w:rFonts w:hint="eastAsia" w:ascii="宋体" w:hAnsi="宋体"/>
                <w:sz w:val="24"/>
                <w:highlight w:val="none"/>
              </w:rPr>
              <w:t>，考察地点</w:t>
            </w:r>
            <w:r>
              <w:rPr>
                <w:rFonts w:ascii="宋体" w:hAnsi="宋体"/>
                <w:sz w:val="24"/>
                <w:highlight w:val="none"/>
              </w:rPr>
              <w:t>：</w:t>
            </w:r>
            <w:permStart w:id="54" w:edGrp="everyone"/>
            <w:r>
              <w:rPr>
                <w:rFonts w:hint="eastAsia" w:ascii="宋体" w:hAnsi="宋体"/>
                <w:sz w:val="24"/>
                <w:highlight w:val="none"/>
                <w:u w:val="single"/>
              </w:rPr>
              <w:t xml:space="preserve"> </w:t>
            </w:r>
            <w:r>
              <w:rPr>
                <w:rFonts w:hint="eastAsia" w:ascii="宋体" w:hAnsi="宋体" w:cs="宋体"/>
                <w:kern w:val="0"/>
                <w:sz w:val="24"/>
                <w:highlight w:val="none"/>
                <w:lang w:val="en-US" w:eastAsia="zh-CN"/>
              </w:rPr>
              <w:t>/</w:t>
            </w:r>
            <w:r>
              <w:rPr>
                <w:rFonts w:hint="eastAsia" w:ascii="宋体" w:hAnsi="宋体"/>
                <w:sz w:val="24"/>
                <w:highlight w:val="none"/>
                <w:u w:val="single"/>
              </w:rPr>
              <w:t xml:space="preserve">  </w:t>
            </w:r>
            <w:permEnd w:id="54"/>
            <w:r>
              <w:rPr>
                <w:rFonts w:hint="eastAsia" w:ascii="宋体" w:hAnsi="宋体"/>
                <w:sz w:val="24"/>
                <w:highlight w:val="none"/>
              </w:rPr>
              <w:t>。</w:t>
            </w:r>
          </w:p>
          <w:p w14:paraId="626FDDC3">
            <w:pPr>
              <w:spacing w:line="360" w:lineRule="auto"/>
              <w:jc w:val="left"/>
              <w:rPr>
                <w:rFonts w:hint="eastAsia" w:ascii="宋体" w:hAnsi="宋体"/>
                <w:sz w:val="24"/>
                <w:highlight w:val="none"/>
              </w:rPr>
            </w:pPr>
            <w:r>
              <w:rPr>
                <w:rFonts w:hint="eastAsia" w:ascii="宋体" w:hAnsi="宋体"/>
                <w:sz w:val="24"/>
                <w:highlight w:val="none"/>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highlight w:val="none"/>
              </w:rPr>
            </w:pPr>
            <w:r>
              <w:rPr>
                <w:rFonts w:hint="default" w:hAnsi="宋体"/>
                <w:sz w:val="24"/>
                <w:szCs w:val="24"/>
                <w:highlight w:val="none"/>
              </w:rPr>
              <w:t>4.1</w:t>
            </w:r>
          </w:p>
        </w:tc>
        <w:tc>
          <w:tcPr>
            <w:tcW w:w="1701" w:type="dxa"/>
            <w:vAlign w:val="center"/>
          </w:tcPr>
          <w:p w14:paraId="5ABBAC59">
            <w:pPr>
              <w:spacing w:line="360" w:lineRule="auto"/>
              <w:jc w:val="center"/>
              <w:rPr>
                <w:rFonts w:hint="eastAsia" w:ascii="宋体" w:hAnsi="宋体"/>
                <w:sz w:val="24"/>
                <w:highlight w:val="none"/>
              </w:rPr>
            </w:pPr>
            <w:r>
              <w:rPr>
                <w:rFonts w:ascii="宋体" w:hAnsi="宋体"/>
                <w:sz w:val="24"/>
                <w:highlight w:val="none"/>
              </w:rPr>
              <w:t>样品</w:t>
            </w:r>
            <w:r>
              <w:rPr>
                <w:rFonts w:hint="eastAsia" w:ascii="宋体" w:hAnsi="宋体"/>
                <w:sz w:val="24"/>
                <w:highlight w:val="none"/>
              </w:rPr>
              <w:t>递交</w:t>
            </w:r>
          </w:p>
        </w:tc>
        <w:tc>
          <w:tcPr>
            <w:tcW w:w="6491" w:type="dxa"/>
            <w:vAlign w:val="center"/>
          </w:tcPr>
          <w:p w14:paraId="7937812F">
            <w:pPr>
              <w:spacing w:line="360" w:lineRule="auto"/>
              <w:jc w:val="left"/>
              <w:rPr>
                <w:rFonts w:hint="eastAsia" w:ascii="宋体" w:hAnsi="宋体"/>
                <w:sz w:val="24"/>
                <w:highlight w:val="none"/>
              </w:rPr>
            </w:pPr>
            <w:permStart w:id="55" w:edGrp="everyone"/>
            <w:r>
              <w:rPr>
                <w:rFonts w:ascii="宋体" w:hAnsi="宋体"/>
                <w:b/>
                <w:sz w:val="24"/>
                <w:highlight w:val="none"/>
              </w:rPr>
              <w:t>■</w:t>
            </w:r>
            <w:permEnd w:id="55"/>
            <w:r>
              <w:rPr>
                <w:rFonts w:ascii="宋体" w:hAnsi="宋体"/>
                <w:sz w:val="24"/>
                <w:highlight w:val="none"/>
              </w:rPr>
              <w:t>不需要</w:t>
            </w:r>
          </w:p>
          <w:p w14:paraId="6163DC96">
            <w:pPr>
              <w:spacing w:line="360" w:lineRule="auto"/>
              <w:rPr>
                <w:rFonts w:hint="eastAsia" w:ascii="宋体" w:hAnsi="宋体"/>
                <w:sz w:val="24"/>
                <w:highlight w:val="none"/>
              </w:rPr>
            </w:pPr>
            <w:permStart w:id="56" w:edGrp="everyone"/>
            <w:r>
              <w:rPr>
                <w:rFonts w:hint="eastAsia" w:ascii="宋体" w:hAnsi="宋体"/>
                <w:sz w:val="24"/>
                <w:highlight w:val="none"/>
                <w:lang w:eastAsia="zh-CN"/>
              </w:rPr>
              <w:t>□</w:t>
            </w:r>
            <w:permEnd w:id="56"/>
            <w:r>
              <w:rPr>
                <w:rFonts w:ascii="宋体" w:hAnsi="宋体"/>
                <w:sz w:val="24"/>
                <w:highlight w:val="none"/>
              </w:rPr>
              <w:t>需要：</w:t>
            </w:r>
            <w:permStart w:id="57" w:edGrp="everyone"/>
            <w:r>
              <w:rPr>
                <w:rFonts w:hint="eastAsia" w:ascii="宋体" w:hAnsi="宋体"/>
                <w:sz w:val="24"/>
                <w:highlight w:val="none"/>
                <w:u w:val="single"/>
              </w:rPr>
              <w:t xml:space="preserve">    /    </w:t>
            </w:r>
            <w:permEnd w:id="57"/>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highlight w:val="none"/>
              </w:rPr>
            </w:pPr>
            <w:r>
              <w:rPr>
                <w:rFonts w:hAnsi="宋体"/>
                <w:sz w:val="24"/>
                <w:szCs w:val="24"/>
                <w:highlight w:val="none"/>
              </w:rPr>
              <w:t>9</w:t>
            </w:r>
            <w:r>
              <w:rPr>
                <w:rFonts w:hint="default" w:hAnsi="宋体"/>
                <w:sz w:val="24"/>
                <w:szCs w:val="24"/>
                <w:highlight w:val="none"/>
              </w:rPr>
              <w:t>.</w:t>
            </w:r>
            <w:r>
              <w:rPr>
                <w:rFonts w:hAnsi="宋体"/>
                <w:sz w:val="24"/>
                <w:szCs w:val="24"/>
                <w:highlight w:val="none"/>
              </w:rPr>
              <w:t>1</w:t>
            </w:r>
          </w:p>
        </w:tc>
        <w:tc>
          <w:tcPr>
            <w:tcW w:w="1701" w:type="dxa"/>
            <w:vAlign w:val="center"/>
          </w:tcPr>
          <w:p w14:paraId="7CE2C73E">
            <w:pPr>
              <w:spacing w:line="360" w:lineRule="auto"/>
              <w:jc w:val="center"/>
              <w:rPr>
                <w:rFonts w:hint="eastAsia" w:ascii="宋体" w:hAnsi="宋体"/>
                <w:sz w:val="24"/>
                <w:highlight w:val="none"/>
              </w:rPr>
            </w:pPr>
            <w:bookmarkStart w:id="71" w:name="OLE_LINK2"/>
            <w:r>
              <w:rPr>
                <w:rFonts w:hint="eastAsia" w:ascii="宋体" w:hAnsi="宋体"/>
                <w:sz w:val="24"/>
                <w:highlight w:val="none"/>
              </w:rPr>
              <w:t>响应报价</w:t>
            </w:r>
            <w:bookmarkEnd w:id="71"/>
          </w:p>
        </w:tc>
        <w:tc>
          <w:tcPr>
            <w:tcW w:w="6491" w:type="dxa"/>
            <w:vAlign w:val="center"/>
          </w:tcPr>
          <w:p w14:paraId="2302944E">
            <w:pPr>
              <w:spacing w:line="360" w:lineRule="auto"/>
              <w:jc w:val="left"/>
              <w:rPr>
                <w:rFonts w:hint="eastAsia" w:ascii="宋体" w:hAnsi="宋体"/>
                <w:sz w:val="24"/>
                <w:highlight w:val="none"/>
              </w:rPr>
            </w:pPr>
            <w:r>
              <w:rPr>
                <w:rFonts w:hint="eastAsia" w:ascii="宋体" w:hAnsi="宋体"/>
                <w:sz w:val="24"/>
                <w:highlight w:val="none"/>
              </w:rPr>
              <w:t>响应报价的特殊规定：</w:t>
            </w:r>
          </w:p>
          <w:p w14:paraId="350034B3">
            <w:pPr>
              <w:spacing w:line="360" w:lineRule="auto"/>
              <w:jc w:val="left"/>
              <w:rPr>
                <w:rFonts w:hint="eastAsia" w:ascii="宋体" w:hAnsi="宋体"/>
                <w:sz w:val="24"/>
                <w:highlight w:val="none"/>
              </w:rPr>
            </w:pPr>
            <w:permStart w:id="58" w:edGrp="everyone"/>
            <w:r>
              <w:rPr>
                <w:rFonts w:ascii="宋体" w:hAnsi="宋体"/>
                <w:b/>
                <w:sz w:val="24"/>
                <w:highlight w:val="none"/>
              </w:rPr>
              <w:t>■</w:t>
            </w:r>
            <w:permEnd w:id="58"/>
            <w:r>
              <w:rPr>
                <w:rFonts w:ascii="宋体" w:hAnsi="宋体"/>
                <w:sz w:val="24"/>
                <w:highlight w:val="none"/>
              </w:rPr>
              <w:t>无</w:t>
            </w:r>
          </w:p>
          <w:p w14:paraId="63F291FD">
            <w:pPr>
              <w:spacing w:line="360" w:lineRule="auto"/>
              <w:jc w:val="left"/>
              <w:rPr>
                <w:rFonts w:hint="eastAsia" w:ascii="宋体" w:hAnsi="宋体"/>
                <w:sz w:val="24"/>
                <w:highlight w:val="none"/>
              </w:rPr>
            </w:pPr>
            <w:permStart w:id="59" w:edGrp="everyone"/>
            <w:r>
              <w:rPr>
                <w:rFonts w:ascii="宋体" w:hAnsi="宋体"/>
                <w:sz w:val="24"/>
                <w:highlight w:val="none"/>
              </w:rPr>
              <w:t>□</w:t>
            </w:r>
            <w:permEnd w:id="59"/>
            <w:r>
              <w:rPr>
                <w:rFonts w:ascii="宋体" w:hAnsi="宋体"/>
                <w:sz w:val="24"/>
                <w:highlight w:val="none"/>
              </w:rPr>
              <w:t>有，具体情形：</w:t>
            </w:r>
            <w:permStart w:id="60" w:edGrp="everyone"/>
            <w:r>
              <w:rPr>
                <w:rFonts w:hint="eastAsia" w:ascii="宋体" w:hAnsi="宋体"/>
                <w:sz w:val="24"/>
                <w:highlight w:val="none"/>
                <w:u w:val="single"/>
              </w:rPr>
              <w:t xml:space="preserve">     /    </w:t>
            </w:r>
            <w:permEnd w:id="60"/>
          </w:p>
          <w:p w14:paraId="6BD78461">
            <w:pPr>
              <w:spacing w:line="360" w:lineRule="auto"/>
              <w:jc w:val="left"/>
              <w:rPr>
                <w:rFonts w:hint="eastAsia" w:ascii="宋体" w:hAnsi="宋体"/>
                <w:b/>
                <w:spacing w:val="-4"/>
                <w:sz w:val="24"/>
                <w:highlight w:val="none"/>
              </w:rPr>
            </w:pPr>
            <w:r>
              <w:rPr>
                <w:rFonts w:hint="eastAsia" w:ascii="宋体" w:hAnsi="宋体"/>
                <w:bCs/>
                <w:spacing w:val="-4"/>
                <w:sz w:val="24"/>
                <w:highlight w:val="none"/>
              </w:rPr>
              <w:t>注：供应商响应报价不得超过预算金额，否则该响应为</w:t>
            </w:r>
            <w:r>
              <w:rPr>
                <w:rFonts w:hint="eastAsia" w:ascii="宋体" w:hAnsi="宋体"/>
                <w:b/>
                <w:spacing w:val="-4"/>
                <w:sz w:val="24"/>
                <w:highlight w:val="none"/>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highlight w:val="none"/>
              </w:rPr>
            </w:pPr>
            <w:r>
              <w:rPr>
                <w:rFonts w:hAnsi="宋体"/>
                <w:sz w:val="24"/>
                <w:szCs w:val="24"/>
                <w:highlight w:val="none"/>
              </w:rPr>
              <w:t>10.1</w:t>
            </w:r>
          </w:p>
        </w:tc>
        <w:tc>
          <w:tcPr>
            <w:tcW w:w="1701" w:type="dxa"/>
            <w:vAlign w:val="center"/>
          </w:tcPr>
          <w:p w14:paraId="0C33183A">
            <w:pPr>
              <w:spacing w:line="360" w:lineRule="auto"/>
              <w:jc w:val="center"/>
              <w:rPr>
                <w:rFonts w:hint="eastAsia" w:ascii="宋体" w:hAnsi="宋体"/>
                <w:sz w:val="24"/>
                <w:highlight w:val="none"/>
              </w:rPr>
            </w:pPr>
            <w:r>
              <w:rPr>
                <w:rFonts w:ascii="宋体" w:hAnsi="宋体"/>
                <w:sz w:val="24"/>
                <w:highlight w:val="none"/>
              </w:rPr>
              <w:t>响应文件份数</w:t>
            </w:r>
          </w:p>
        </w:tc>
        <w:tc>
          <w:tcPr>
            <w:tcW w:w="6491" w:type="dxa"/>
            <w:vAlign w:val="center"/>
          </w:tcPr>
          <w:p w14:paraId="570490F5">
            <w:pPr>
              <w:spacing w:line="360" w:lineRule="auto"/>
              <w:jc w:val="left"/>
              <w:rPr>
                <w:rFonts w:hint="eastAsia" w:ascii="宋体" w:hAnsi="宋体"/>
                <w:sz w:val="24"/>
                <w:highlight w:val="none"/>
              </w:rPr>
            </w:pPr>
            <w:r>
              <w:rPr>
                <w:rFonts w:hint="eastAsia" w:ascii="宋体" w:hAnsi="宋体"/>
                <w:sz w:val="24"/>
                <w:highlight w:val="none"/>
              </w:rPr>
              <w:t>纸质响应文件：正本：1份；副本：</w:t>
            </w:r>
            <w:permStart w:id="61" w:edGrp="everyone"/>
            <w:r>
              <w:rPr>
                <w:rFonts w:hint="eastAsia" w:ascii="宋体" w:hAnsi="宋体"/>
                <w:sz w:val="24"/>
                <w:highlight w:val="none"/>
              </w:rPr>
              <w:t xml:space="preserve">   </w:t>
            </w:r>
            <w:r>
              <w:rPr>
                <w:rFonts w:hint="eastAsia" w:ascii="宋体" w:hAnsi="宋体"/>
                <w:sz w:val="24"/>
                <w:highlight w:val="none"/>
                <w:lang w:val="en-US" w:eastAsia="zh-CN"/>
              </w:rPr>
              <w:t>2</w:t>
            </w:r>
            <w:r>
              <w:rPr>
                <w:rFonts w:hint="eastAsia" w:ascii="宋体" w:hAnsi="宋体"/>
                <w:sz w:val="24"/>
                <w:highlight w:val="none"/>
              </w:rPr>
              <w:t xml:space="preserve">   </w:t>
            </w:r>
            <w:permEnd w:id="61"/>
            <w:r>
              <w:rPr>
                <w:rFonts w:hint="eastAsia" w:ascii="宋体" w:hAnsi="宋体"/>
                <w:sz w:val="24"/>
                <w:highlight w:val="none"/>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highlight w:val="none"/>
              </w:rPr>
            </w:pPr>
            <w:r>
              <w:rPr>
                <w:rFonts w:hAnsi="宋体"/>
                <w:sz w:val="24"/>
                <w:szCs w:val="24"/>
                <w:highlight w:val="none"/>
              </w:rPr>
              <w:t>15.1</w:t>
            </w:r>
          </w:p>
        </w:tc>
        <w:tc>
          <w:tcPr>
            <w:tcW w:w="1701" w:type="dxa"/>
            <w:vAlign w:val="center"/>
          </w:tcPr>
          <w:p w14:paraId="2AA1FE9D">
            <w:pPr>
              <w:spacing w:line="360" w:lineRule="auto"/>
              <w:jc w:val="center"/>
              <w:rPr>
                <w:rFonts w:hint="eastAsia" w:ascii="宋体" w:hAnsi="宋体"/>
                <w:sz w:val="24"/>
                <w:highlight w:val="none"/>
              </w:rPr>
            </w:pPr>
            <w:r>
              <w:rPr>
                <w:rFonts w:hint="eastAsia" w:ascii="宋体" w:hAnsi="宋体"/>
                <w:sz w:val="24"/>
                <w:highlight w:val="none"/>
              </w:rPr>
              <w:t>供应商现场讲标</w:t>
            </w:r>
          </w:p>
        </w:tc>
        <w:tc>
          <w:tcPr>
            <w:tcW w:w="6491" w:type="dxa"/>
            <w:vAlign w:val="center"/>
          </w:tcPr>
          <w:p w14:paraId="5A686706">
            <w:pPr>
              <w:spacing w:line="360" w:lineRule="auto"/>
              <w:jc w:val="left"/>
              <w:rPr>
                <w:rFonts w:hint="eastAsia" w:ascii="宋体" w:hAnsi="宋体"/>
                <w:sz w:val="24"/>
                <w:highlight w:val="none"/>
              </w:rPr>
            </w:pPr>
            <w:permStart w:id="62" w:edGrp="everyone"/>
            <w:r>
              <w:rPr>
                <w:rFonts w:ascii="宋体" w:hAnsi="宋体"/>
                <w:b/>
                <w:sz w:val="24"/>
                <w:highlight w:val="none"/>
              </w:rPr>
              <w:t>■</w:t>
            </w:r>
            <w:permEnd w:id="62"/>
            <w:r>
              <w:rPr>
                <w:rFonts w:ascii="宋体" w:hAnsi="宋体"/>
                <w:sz w:val="24"/>
                <w:highlight w:val="none"/>
              </w:rPr>
              <w:t>不需要</w:t>
            </w:r>
          </w:p>
          <w:p w14:paraId="23B19CE9">
            <w:pPr>
              <w:spacing w:line="360" w:lineRule="auto"/>
              <w:jc w:val="left"/>
              <w:rPr>
                <w:rFonts w:hint="eastAsia" w:ascii="宋体" w:hAnsi="宋体"/>
                <w:sz w:val="24"/>
                <w:highlight w:val="none"/>
              </w:rPr>
            </w:pPr>
            <w:permStart w:id="63" w:edGrp="everyone"/>
            <w:r>
              <w:rPr>
                <w:rFonts w:ascii="宋体" w:hAnsi="宋体"/>
                <w:sz w:val="24"/>
                <w:highlight w:val="none"/>
              </w:rPr>
              <w:t>□</w:t>
            </w:r>
            <w:permEnd w:id="63"/>
            <w:r>
              <w:rPr>
                <w:rFonts w:ascii="宋体" w:hAnsi="宋体"/>
                <w:sz w:val="24"/>
                <w:highlight w:val="none"/>
              </w:rPr>
              <w:t>需要：</w:t>
            </w:r>
            <w:permStart w:id="64" w:edGrp="everyone"/>
            <w:r>
              <w:rPr>
                <w:rFonts w:hint="eastAsia" w:ascii="宋体" w:hAnsi="宋体"/>
                <w:sz w:val="24"/>
                <w:highlight w:val="none"/>
                <w:u w:val="single"/>
              </w:rPr>
              <w:t xml:space="preserve">   /   </w:t>
            </w:r>
            <w:permEnd w:id="64"/>
            <w:r>
              <w:rPr>
                <w:rFonts w:hint="eastAsia" w:ascii="宋体" w:hAnsi="宋体"/>
                <w:sz w:val="24"/>
                <w:highlight w:val="none"/>
                <w:u w:val="single"/>
              </w:rPr>
              <w:t>，不得超过</w:t>
            </w:r>
            <w:permStart w:id="65" w:edGrp="everyone"/>
            <w:r>
              <w:rPr>
                <w:rFonts w:hint="eastAsia" w:ascii="宋体" w:hAnsi="宋体"/>
                <w:sz w:val="24"/>
                <w:highlight w:val="none"/>
                <w:u w:val="single"/>
              </w:rPr>
              <w:t xml:space="preserve">   /   </w:t>
            </w:r>
            <w:permEnd w:id="65"/>
            <w:r>
              <w:rPr>
                <w:rFonts w:hint="eastAsia" w:ascii="宋体" w:hAnsi="宋体"/>
                <w:sz w:val="24"/>
                <w:highlight w:val="none"/>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highlight w:val="none"/>
              </w:rPr>
            </w:pPr>
            <w:r>
              <w:rPr>
                <w:rFonts w:hAnsi="宋体"/>
                <w:sz w:val="24"/>
                <w:szCs w:val="24"/>
                <w:highlight w:val="none"/>
              </w:rPr>
              <w:t>15.3</w:t>
            </w:r>
          </w:p>
        </w:tc>
        <w:tc>
          <w:tcPr>
            <w:tcW w:w="1701" w:type="dxa"/>
            <w:vAlign w:val="center"/>
          </w:tcPr>
          <w:p w14:paraId="159AD788">
            <w:pPr>
              <w:spacing w:line="360" w:lineRule="auto"/>
              <w:jc w:val="center"/>
              <w:rPr>
                <w:rFonts w:hint="eastAsia" w:ascii="宋体" w:hAnsi="宋体"/>
                <w:sz w:val="24"/>
                <w:highlight w:val="none"/>
              </w:rPr>
            </w:pPr>
            <w:r>
              <w:rPr>
                <w:rFonts w:hint="eastAsia" w:ascii="宋体" w:hAnsi="宋体"/>
                <w:sz w:val="24"/>
                <w:highlight w:val="none"/>
              </w:rPr>
              <w:t>二次报价</w:t>
            </w:r>
          </w:p>
        </w:tc>
        <w:tc>
          <w:tcPr>
            <w:tcW w:w="6491" w:type="dxa"/>
            <w:vAlign w:val="center"/>
          </w:tcPr>
          <w:p w14:paraId="662D119C">
            <w:pPr>
              <w:spacing w:line="360" w:lineRule="auto"/>
              <w:jc w:val="left"/>
              <w:rPr>
                <w:rFonts w:hint="eastAsia" w:ascii="宋体" w:hAnsi="宋体"/>
                <w:sz w:val="24"/>
                <w:highlight w:val="none"/>
              </w:rPr>
            </w:pPr>
            <w:permStart w:id="66" w:edGrp="everyone"/>
            <w:r>
              <w:rPr>
                <w:rFonts w:ascii="宋体" w:hAnsi="宋体"/>
                <w:b/>
                <w:sz w:val="24"/>
                <w:highlight w:val="none"/>
              </w:rPr>
              <w:t>■</w:t>
            </w:r>
            <w:permEnd w:id="66"/>
            <w:r>
              <w:rPr>
                <w:rFonts w:ascii="宋体" w:hAnsi="宋体"/>
                <w:sz w:val="24"/>
                <w:highlight w:val="none"/>
              </w:rPr>
              <w:t>不需要</w:t>
            </w:r>
          </w:p>
          <w:p w14:paraId="704B4575">
            <w:pPr>
              <w:spacing w:line="360" w:lineRule="auto"/>
              <w:jc w:val="left"/>
              <w:rPr>
                <w:rFonts w:hint="eastAsia" w:ascii="宋体" w:hAnsi="宋体"/>
                <w:sz w:val="24"/>
                <w:highlight w:val="none"/>
              </w:rPr>
            </w:pPr>
            <w:permStart w:id="67" w:edGrp="everyone"/>
            <w:r>
              <w:rPr>
                <w:rFonts w:ascii="宋体" w:hAnsi="宋体"/>
                <w:sz w:val="24"/>
                <w:highlight w:val="none"/>
              </w:rPr>
              <w:t>□</w:t>
            </w:r>
            <w:permEnd w:id="67"/>
            <w:r>
              <w:rPr>
                <w:rFonts w:ascii="宋体" w:hAnsi="宋体"/>
                <w:sz w:val="24"/>
                <w:highlight w:val="none"/>
              </w:rPr>
              <w:t>需要：</w:t>
            </w:r>
            <w:permStart w:id="68" w:edGrp="everyone"/>
            <w:r>
              <w:rPr>
                <w:rFonts w:hint="eastAsia" w:ascii="宋体" w:hAnsi="宋体"/>
                <w:sz w:val="24"/>
                <w:highlight w:val="none"/>
                <w:u w:val="single"/>
              </w:rPr>
              <w:t xml:space="preserve">   /   </w:t>
            </w:r>
            <w:permEnd w:id="68"/>
          </w:p>
        </w:tc>
      </w:tr>
    </w:tbl>
    <w:p w14:paraId="5E7B7744">
      <w:pPr>
        <w:spacing w:line="360" w:lineRule="auto"/>
        <w:ind w:firstLine="480"/>
        <w:rPr>
          <w:sz w:val="24"/>
          <w:highlight w:val="none"/>
        </w:rPr>
      </w:pPr>
    </w:p>
    <w:p w14:paraId="419B58A6">
      <w:pPr>
        <w:tabs>
          <w:tab w:val="left" w:pos="5580"/>
        </w:tabs>
        <w:adjustRightInd w:val="0"/>
        <w:spacing w:line="360" w:lineRule="auto"/>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highlight w:val="none"/>
        </w:rPr>
      </w:pPr>
      <w:bookmarkStart w:id="72" w:name="_Toc150774722"/>
      <w:bookmarkStart w:id="73" w:name="_Toc305158859"/>
      <w:bookmarkStart w:id="74" w:name="_Toc127151517"/>
      <w:bookmarkStart w:id="75" w:name="_Toc264969207"/>
      <w:bookmarkStart w:id="76" w:name="_Toc150480755"/>
      <w:bookmarkStart w:id="77" w:name="_Toc226965790"/>
      <w:bookmarkStart w:id="78" w:name="_Toc195842882"/>
      <w:bookmarkStart w:id="79" w:name="_Toc142311019"/>
      <w:bookmarkStart w:id="80" w:name="_Toc353873662"/>
      <w:bookmarkStart w:id="81" w:name="_Toc305158785"/>
      <w:bookmarkStart w:id="82" w:name="_Toc353873932"/>
      <w:bookmarkStart w:id="83" w:name="_Toc353825542"/>
      <w:bookmarkStart w:id="84" w:name="_Toc226337213"/>
      <w:bookmarkStart w:id="85" w:name="_Toc265228355"/>
      <w:r>
        <w:rPr>
          <w:b/>
          <w:sz w:val="28"/>
          <w:szCs w:val="28"/>
          <w:highlight w:val="none"/>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151193616"/>
      <w:bookmarkStart w:id="89" w:name="_Toc195842883"/>
      <w:bookmarkStart w:id="90" w:name="_Toc142311020"/>
      <w:bookmarkStart w:id="91" w:name="_Toc150774618"/>
      <w:bookmarkStart w:id="92" w:name="_Toc150480756"/>
      <w:bookmarkStart w:id="93" w:name="_Toc151193832"/>
      <w:bookmarkStart w:id="94" w:name="_Toc151193688"/>
      <w:bookmarkStart w:id="95" w:name="_Toc305158860"/>
      <w:bookmarkStart w:id="96" w:name="_Toc150774723"/>
      <w:bookmarkStart w:id="97" w:name="_Toc305158786"/>
      <w:bookmarkStart w:id="98" w:name="_Toc226965791"/>
      <w:bookmarkStart w:id="99" w:name="_Toc226309762"/>
      <w:bookmarkStart w:id="100" w:name="_Toc195783801"/>
      <w:bookmarkStart w:id="101" w:name="_Toc151193906"/>
      <w:bookmarkStart w:id="102" w:name="_Toc264969208"/>
      <w:bookmarkStart w:id="103" w:name="_Toc150509269"/>
      <w:bookmarkStart w:id="104" w:name="_Toc151190145"/>
      <w:bookmarkStart w:id="105" w:name="_Toc226337214"/>
      <w:bookmarkStart w:id="106" w:name="_Toc151193760"/>
      <w:bookmarkStart w:id="107" w:name="_Toc265228356"/>
      <w:bookmarkStart w:id="108" w:name="_Toc226965708"/>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highlight w:val="none"/>
        </w:rPr>
        <w:tab/>
      </w:r>
    </w:p>
    <w:p w14:paraId="0B1F1306">
      <w:pPr>
        <w:numPr>
          <w:ilvl w:val="0"/>
          <w:numId w:val="9"/>
        </w:numPr>
        <w:tabs>
          <w:tab w:val="left" w:pos="360"/>
        </w:tabs>
        <w:snapToGrid w:val="0"/>
        <w:spacing w:line="360" w:lineRule="auto"/>
        <w:ind w:left="357" w:hanging="357"/>
        <w:outlineLvl w:val="1"/>
        <w:rPr>
          <w:sz w:val="24"/>
          <w:highlight w:val="none"/>
        </w:rPr>
      </w:pPr>
      <w:bookmarkStart w:id="109" w:name="_Toc265228357"/>
      <w:bookmarkStart w:id="110" w:name="_Toc305158787"/>
      <w:bookmarkStart w:id="111" w:name="_Toc264969209"/>
      <w:bookmarkStart w:id="112" w:name="_Toc305158861"/>
      <w:bookmarkStart w:id="113" w:name="_Toc195783802"/>
      <w:r>
        <w:rPr>
          <w:sz w:val="24"/>
          <w:highlight w:val="none"/>
        </w:rPr>
        <w:t>采购人、</w:t>
      </w:r>
      <w:r>
        <w:rPr>
          <w:rFonts w:hint="eastAsia"/>
          <w:sz w:val="24"/>
          <w:highlight w:val="none"/>
        </w:rPr>
        <w:t>响应</w:t>
      </w:r>
      <w:r>
        <w:rPr>
          <w:sz w:val="24"/>
          <w:highlight w:val="none"/>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采购人：本项目采购人为</w:t>
      </w:r>
      <w:permStart w:id="69" w:edGrp="everyone"/>
      <w:r>
        <w:rPr>
          <w:rFonts w:hint="eastAsia"/>
          <w:sz w:val="24"/>
          <w:highlight w:val="none"/>
        </w:rPr>
        <w:t>中国康复研究中心</w:t>
      </w:r>
      <w:permEnd w:id="69"/>
      <w:r>
        <w:rPr>
          <w:sz w:val="24"/>
          <w:highlight w:val="none"/>
        </w:rPr>
        <w:t>。</w:t>
      </w:r>
    </w:p>
    <w:p w14:paraId="4E86EFB3">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响应</w:t>
      </w:r>
      <w:r>
        <w:rPr>
          <w:sz w:val="24"/>
          <w:highlight w:val="none"/>
        </w:rPr>
        <w:t>供应商（也称</w:t>
      </w:r>
      <w:r>
        <w:rPr>
          <w:rFonts w:hint="eastAsia"/>
          <w:sz w:val="24"/>
          <w:highlight w:val="none"/>
        </w:rPr>
        <w:t>“供应商”</w:t>
      </w:r>
      <w:r>
        <w:rPr>
          <w:sz w:val="24"/>
          <w:highlight w:val="none"/>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highlight w:val="none"/>
        </w:rPr>
      </w:pPr>
      <w:bookmarkStart w:id="114" w:name="_Toc195783803"/>
      <w:r>
        <w:rPr>
          <w:sz w:val="24"/>
          <w:highlight w:val="none"/>
        </w:rPr>
        <w:t>项目属性、核心产品</w:t>
      </w:r>
      <w:bookmarkEnd w:id="114"/>
    </w:p>
    <w:p w14:paraId="00C9C1C3">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核心产品见《供应商须知资料表》。</w:t>
      </w:r>
    </w:p>
    <w:p w14:paraId="436C63A8">
      <w:pPr>
        <w:numPr>
          <w:ilvl w:val="0"/>
          <w:numId w:val="9"/>
        </w:numPr>
        <w:tabs>
          <w:tab w:val="left" w:pos="360"/>
        </w:tabs>
        <w:snapToGrid w:val="0"/>
        <w:spacing w:line="360" w:lineRule="auto"/>
        <w:ind w:left="357" w:hanging="357"/>
        <w:outlineLvl w:val="1"/>
        <w:rPr>
          <w:sz w:val="24"/>
          <w:highlight w:val="none"/>
        </w:rPr>
      </w:pPr>
      <w:bookmarkStart w:id="115" w:name="_Toc195783804"/>
      <w:r>
        <w:rPr>
          <w:sz w:val="24"/>
          <w:highlight w:val="none"/>
        </w:rPr>
        <w:t>现场考察</w:t>
      </w:r>
      <w:bookmarkEnd w:id="115"/>
    </w:p>
    <w:p w14:paraId="62C57355">
      <w:pPr>
        <w:numPr>
          <w:ilvl w:val="1"/>
          <w:numId w:val="9"/>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若《供应商须知资料表》中规定了组织现场考察，则供应商应按要求在规定的时间和地点参加</w:t>
      </w:r>
      <w:bookmarkStart w:id="116" w:name="_Toc127151522"/>
      <w:bookmarkStart w:id="117" w:name="_Toc142311024"/>
      <w:bookmarkStart w:id="118" w:name="_Toc150774727"/>
      <w:bookmarkStart w:id="119" w:name="_Toc265228360"/>
      <w:bookmarkStart w:id="120" w:name="_Toc226965795"/>
      <w:bookmarkStart w:id="121" w:name="_Toc226309766"/>
      <w:bookmarkStart w:id="122" w:name="_Toc151193836"/>
      <w:bookmarkStart w:id="123" w:name="_Toc151193620"/>
      <w:bookmarkStart w:id="124" w:name="_Toc264969212"/>
      <w:bookmarkStart w:id="125" w:name="_Toc150509273"/>
      <w:bookmarkStart w:id="126" w:name="_Toc305158864"/>
      <w:bookmarkStart w:id="127" w:name="_Toc226965712"/>
      <w:bookmarkStart w:id="128" w:name="_Toc150774622"/>
      <w:bookmarkStart w:id="129" w:name="_Toc151193764"/>
      <w:bookmarkStart w:id="130" w:name="_Toc151190149"/>
      <w:bookmarkStart w:id="131" w:name="_Toc305158790"/>
      <w:bookmarkStart w:id="132" w:name="_Toc520356146"/>
      <w:bookmarkStart w:id="133" w:name="_Toc226337218"/>
      <w:bookmarkStart w:id="134" w:name="_Toc150480760"/>
      <w:bookmarkStart w:id="135" w:name="_Toc151193910"/>
      <w:bookmarkStart w:id="136" w:name="_Toc151193692"/>
      <w:bookmarkStart w:id="137" w:name="_Toc195842887"/>
      <w:r>
        <w:rPr>
          <w:rFonts w:hint="eastAsia"/>
          <w:sz w:val="24"/>
          <w:highlight w:val="none"/>
        </w:rPr>
        <w:t>，</w:t>
      </w:r>
      <w:r>
        <w:rPr>
          <w:rFonts w:hint="eastAsia" w:ascii="宋体" w:hAnsi="宋体"/>
          <w:sz w:val="24"/>
          <w:highlight w:val="none"/>
        </w:rPr>
        <w:t>本项目只统一组织一次现场考察。</w:t>
      </w:r>
    </w:p>
    <w:p w14:paraId="4BE65DB8">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highlight w:val="none"/>
        </w:rPr>
      </w:pPr>
      <w:bookmarkStart w:id="138" w:name="_Toc195783805"/>
      <w:r>
        <w:rPr>
          <w:sz w:val="24"/>
          <w:highlight w:val="none"/>
        </w:rPr>
        <w:t>样品</w:t>
      </w:r>
      <w:bookmarkEnd w:id="138"/>
    </w:p>
    <w:p w14:paraId="052CFA59">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本项目是否要求供应商提供样品，以及样品制作的标准和要求、是否需要随样品提交相关检测报告、样品的递交与退还等要求见《供应商须知资料表》</w:t>
      </w:r>
      <w:r>
        <w:rPr>
          <w:rFonts w:hint="eastAsia"/>
          <w:sz w:val="24"/>
          <w:highlight w:val="none"/>
        </w:rPr>
        <w:t>。</w:t>
      </w:r>
    </w:p>
    <w:p w14:paraId="298CD032">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w:t>
      </w:r>
      <w:r>
        <w:rPr>
          <w:rFonts w:hint="eastAsia"/>
          <w:sz w:val="24"/>
          <w:highlight w:val="none"/>
        </w:rPr>
        <w:t>三</w:t>
      </w:r>
      <w:r>
        <w:rPr>
          <w:sz w:val="24"/>
          <w:highlight w:val="none"/>
        </w:rPr>
        <w:t>章《评审方法和评审标准》。</w:t>
      </w:r>
    </w:p>
    <w:p w14:paraId="1A1BD9EB">
      <w:pPr>
        <w:numPr>
          <w:ilvl w:val="0"/>
          <w:numId w:val="9"/>
        </w:numPr>
        <w:tabs>
          <w:tab w:val="left" w:pos="360"/>
        </w:tabs>
        <w:snapToGrid w:val="0"/>
        <w:spacing w:line="360" w:lineRule="auto"/>
        <w:ind w:left="357" w:hanging="357"/>
        <w:outlineLvl w:val="1"/>
        <w:rPr>
          <w:sz w:val="24"/>
          <w:highlight w:val="none"/>
        </w:rPr>
      </w:pPr>
      <w:bookmarkStart w:id="139" w:name="_Toc195783806"/>
      <w:r>
        <w:rPr>
          <w:rFonts w:hint="eastAsia"/>
          <w:sz w:val="24"/>
          <w:highlight w:val="none"/>
        </w:rPr>
        <w:t>比选</w:t>
      </w:r>
      <w:r>
        <w:rPr>
          <w:sz w:val="24"/>
          <w:highlight w:val="none"/>
        </w:rPr>
        <w:t>费用</w:t>
      </w:r>
      <w:bookmarkEnd w:id="139"/>
    </w:p>
    <w:p w14:paraId="3983D859">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w:t>
      </w:r>
      <w:r>
        <w:rPr>
          <w:rFonts w:hint="eastAsia"/>
          <w:sz w:val="24"/>
          <w:highlight w:val="none"/>
        </w:rPr>
        <w:t>比选</w:t>
      </w:r>
      <w:r>
        <w:rPr>
          <w:sz w:val="24"/>
          <w:highlight w:val="none"/>
        </w:rPr>
        <w:t>有关的费用，无论</w:t>
      </w:r>
      <w:r>
        <w:rPr>
          <w:rFonts w:hint="eastAsia"/>
          <w:sz w:val="24"/>
          <w:highlight w:val="none"/>
        </w:rPr>
        <w:t>比选</w:t>
      </w:r>
      <w:r>
        <w:rPr>
          <w:sz w:val="24"/>
          <w:highlight w:val="none"/>
        </w:rPr>
        <w:t>的结果如何，采购人在任何情况下均无承担这些费用的义务和责任。</w:t>
      </w:r>
    </w:p>
    <w:p w14:paraId="120FAF38">
      <w:pPr>
        <w:tabs>
          <w:tab w:val="left" w:pos="1080"/>
        </w:tabs>
        <w:snapToGrid w:val="0"/>
        <w:spacing w:line="360" w:lineRule="auto"/>
        <w:ind w:left="1080"/>
        <w:rPr>
          <w:sz w:val="28"/>
          <w:highlight w:val="none"/>
        </w:rPr>
      </w:pPr>
      <w:bookmarkStart w:id="140" w:name="_1.8_计量单位"/>
      <w:bookmarkEnd w:id="140"/>
    </w:p>
    <w:p w14:paraId="592473FF">
      <w:pPr>
        <w:pStyle w:val="3"/>
        <w:spacing w:before="0" w:line="360" w:lineRule="auto"/>
        <w:rPr>
          <w:rFonts w:ascii="Times New Roman" w:hAnsi="Times New Roman" w:eastAsia="宋体"/>
          <w:sz w:val="28"/>
          <w:highlight w:val="none"/>
        </w:rPr>
      </w:pPr>
      <w:bookmarkStart w:id="141" w:name="_Toc195783807"/>
      <w:r>
        <w:rPr>
          <w:rFonts w:ascii="Times New Roman" w:hAnsi="Times New Roman" w:eastAsia="宋体"/>
          <w:sz w:val="28"/>
          <w:highlight w:val="none"/>
        </w:rPr>
        <w:t xml:space="preserve">二   </w:t>
      </w:r>
      <w:r>
        <w:rPr>
          <w:rFonts w:hint="eastAsia" w:ascii="Times New Roman" w:hAnsi="Times New Roman" w:eastAsia="宋体"/>
          <w:sz w:val="28"/>
          <w:highlight w:val="none"/>
        </w:rPr>
        <w:t>比选</w:t>
      </w:r>
      <w:r>
        <w:rPr>
          <w:rFonts w:ascii="Times New Roman" w:hAnsi="Times New Roman" w:eastAsia="宋体"/>
          <w:sz w:val="28"/>
          <w:highlight w:val="none"/>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highlight w:val="none"/>
        </w:rPr>
      </w:pPr>
      <w:bookmarkStart w:id="142" w:name="_Toc151193621"/>
      <w:bookmarkStart w:id="143" w:name="_Toc151193693"/>
      <w:bookmarkStart w:id="144" w:name="_Toc127151523"/>
      <w:bookmarkStart w:id="145" w:name="_Toc265228361"/>
      <w:bookmarkStart w:id="146" w:name="_Toc226337219"/>
      <w:bookmarkStart w:id="147" w:name="_Toc164229364"/>
      <w:bookmarkStart w:id="148" w:name="_Toc305158791"/>
      <w:bookmarkStart w:id="149" w:name="_Toc305158865"/>
      <w:bookmarkStart w:id="150" w:name="_Toc150774728"/>
      <w:bookmarkStart w:id="151" w:name="_Toc520356147"/>
      <w:bookmarkStart w:id="152" w:name="_Toc164608792"/>
      <w:bookmarkStart w:id="153" w:name="_Toc195842888"/>
      <w:bookmarkStart w:id="154" w:name="_Toc264969213"/>
      <w:bookmarkStart w:id="155" w:name="_Toc142311025"/>
      <w:bookmarkStart w:id="156" w:name="_Toc151193837"/>
      <w:bookmarkStart w:id="157" w:name="_Toc150774623"/>
      <w:bookmarkStart w:id="158" w:name="_Toc164229218"/>
      <w:bookmarkStart w:id="159" w:name="_Toc151190150"/>
      <w:bookmarkStart w:id="160" w:name="_Toc151193765"/>
      <w:bookmarkStart w:id="161" w:name="_Toc127151724"/>
      <w:bookmarkStart w:id="162" w:name="_Toc150480761"/>
      <w:bookmarkStart w:id="163" w:name="_Toc149720816"/>
      <w:bookmarkStart w:id="164" w:name="_Toc151193911"/>
      <w:bookmarkStart w:id="165" w:name="_Toc164351617"/>
      <w:bookmarkStart w:id="166" w:name="_Toc226309767"/>
      <w:bookmarkStart w:id="167" w:name="_Toc226965713"/>
      <w:bookmarkStart w:id="168" w:name="_Toc150509274"/>
      <w:bookmarkStart w:id="169" w:name="_Toc127161437"/>
      <w:bookmarkStart w:id="170" w:name="_Toc226965796"/>
      <w:bookmarkStart w:id="171" w:name="_Toc164608637"/>
      <w:bookmarkStart w:id="172" w:name="_Toc195783808"/>
      <w:r>
        <w:rPr>
          <w:rFonts w:hint="eastAsia"/>
          <w:sz w:val="24"/>
          <w:highlight w:val="none"/>
        </w:rPr>
        <w:t>比选</w:t>
      </w:r>
      <w:r>
        <w:rPr>
          <w:sz w:val="24"/>
          <w:highlight w:val="none"/>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highlight w:val="none"/>
        </w:rPr>
        <w:t>成</w:t>
      </w:r>
      <w:bookmarkEnd w:id="172"/>
    </w:p>
    <w:p w14:paraId="487F47BA">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比选</w:t>
      </w:r>
      <w:r>
        <w:rPr>
          <w:sz w:val="24"/>
          <w:highlight w:val="none"/>
        </w:rPr>
        <w:t>文件包括以下部分：</w:t>
      </w:r>
    </w:p>
    <w:p w14:paraId="55EF9365">
      <w:pPr>
        <w:numPr>
          <w:ilvl w:val="0"/>
          <w:numId w:val="10"/>
        </w:numPr>
        <w:tabs>
          <w:tab w:val="left" w:pos="1980"/>
          <w:tab w:val="left" w:pos="2520"/>
        </w:tabs>
        <w:snapToGrid w:val="0"/>
        <w:spacing w:line="360" w:lineRule="auto"/>
        <w:ind w:left="1440" w:firstLine="5"/>
        <w:rPr>
          <w:sz w:val="24"/>
          <w:highlight w:val="none"/>
        </w:rPr>
      </w:pPr>
      <w:r>
        <w:rPr>
          <w:rFonts w:hint="eastAsia"/>
          <w:sz w:val="24"/>
          <w:highlight w:val="none"/>
        </w:rPr>
        <w:t>比选</w:t>
      </w:r>
      <w:r>
        <w:rPr>
          <w:sz w:val="24"/>
          <w:highlight w:val="none"/>
        </w:rPr>
        <w:t>公告</w:t>
      </w:r>
    </w:p>
    <w:p w14:paraId="62F667F3">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45768234">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E6DE938">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A8F658A">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7A374961">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供应商应认真阅读</w:t>
      </w:r>
      <w:r>
        <w:rPr>
          <w:rFonts w:hint="eastAsia"/>
          <w:sz w:val="24"/>
          <w:highlight w:val="none"/>
        </w:rPr>
        <w:t>比选</w:t>
      </w:r>
      <w:r>
        <w:rPr>
          <w:sz w:val="24"/>
          <w:highlight w:val="none"/>
        </w:rPr>
        <w:t>文件的全部内容。供应商应按照</w:t>
      </w:r>
      <w:r>
        <w:rPr>
          <w:rFonts w:hint="eastAsia"/>
          <w:sz w:val="24"/>
          <w:highlight w:val="none"/>
        </w:rPr>
        <w:t>比选</w:t>
      </w:r>
      <w:r>
        <w:rPr>
          <w:sz w:val="24"/>
          <w:highlight w:val="none"/>
        </w:rPr>
        <w:t>文件要求提交响应文件并保证所提供的全部资料的真实性，并对</w:t>
      </w:r>
      <w:r>
        <w:rPr>
          <w:rFonts w:hint="eastAsia"/>
          <w:sz w:val="24"/>
          <w:highlight w:val="none"/>
        </w:rPr>
        <w:t>比选</w:t>
      </w:r>
      <w:r>
        <w:rPr>
          <w:sz w:val="24"/>
          <w:highlight w:val="none"/>
        </w:rPr>
        <w:t>文件做出实质性响应，否则</w:t>
      </w:r>
      <w:r>
        <w:rPr>
          <w:b/>
          <w:sz w:val="24"/>
          <w:highlight w:val="none"/>
        </w:rPr>
        <w:t>响应无效</w:t>
      </w:r>
      <w:r>
        <w:rPr>
          <w:sz w:val="24"/>
          <w:highlight w:val="none"/>
        </w:rPr>
        <w:t>。</w:t>
      </w:r>
    </w:p>
    <w:p w14:paraId="475BE1F9">
      <w:pPr>
        <w:pStyle w:val="3"/>
        <w:spacing w:before="0" w:line="360" w:lineRule="auto"/>
        <w:rPr>
          <w:rFonts w:ascii="Times New Roman" w:hAnsi="Times New Roman" w:eastAsia="宋体"/>
          <w:sz w:val="28"/>
          <w:highlight w:val="none"/>
        </w:rPr>
      </w:pPr>
      <w:bookmarkStart w:id="173" w:name="_Toc516367020"/>
      <w:bookmarkStart w:id="174" w:name="_Toc520356150"/>
      <w:bookmarkStart w:id="175" w:name="_Toc226337222"/>
      <w:bookmarkStart w:id="176" w:name="_Toc150480764"/>
      <w:bookmarkStart w:id="177" w:name="_Toc195842891"/>
      <w:bookmarkStart w:id="178" w:name="_Toc226965799"/>
      <w:bookmarkStart w:id="179" w:name="_Toc127151526"/>
      <w:bookmarkStart w:id="180" w:name="_Toc151193768"/>
      <w:bookmarkStart w:id="181" w:name="_Toc264969216"/>
      <w:bookmarkStart w:id="182" w:name="_Toc150774731"/>
      <w:bookmarkStart w:id="183" w:name="_Toc151193840"/>
      <w:bookmarkStart w:id="184" w:name="_Toc151193624"/>
      <w:bookmarkStart w:id="185" w:name="_Toc305158868"/>
      <w:bookmarkStart w:id="186" w:name="_Toc226309770"/>
      <w:bookmarkStart w:id="187" w:name="_Toc151193914"/>
      <w:bookmarkStart w:id="188" w:name="_Toc151193696"/>
      <w:bookmarkStart w:id="189" w:name="_Toc265228364"/>
      <w:bookmarkStart w:id="190" w:name="_Toc305158794"/>
      <w:bookmarkStart w:id="191" w:name="_Toc195783809"/>
      <w:bookmarkStart w:id="192" w:name="_Toc142311028"/>
      <w:bookmarkStart w:id="193" w:name="_Toc150774626"/>
      <w:bookmarkStart w:id="194" w:name="_Toc226965716"/>
      <w:bookmarkStart w:id="195" w:name="_Toc150509277"/>
      <w:bookmarkStart w:id="196" w:name="_Toc151190153"/>
      <w:r>
        <w:rPr>
          <w:rFonts w:ascii="Times New Roman" w:hAnsi="Times New Roman" w:eastAsia="宋体"/>
          <w:sz w:val="28"/>
          <w:highlight w:val="none"/>
        </w:rPr>
        <w:t>三   响应文件</w:t>
      </w:r>
      <w:bookmarkEnd w:id="173"/>
      <w:r>
        <w:rPr>
          <w:rFonts w:ascii="Times New Roman" w:hAnsi="Times New Roman" w:eastAsia="宋体"/>
          <w:sz w:val="28"/>
          <w:highlight w:val="none"/>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highlight w:val="none"/>
        </w:rPr>
      </w:pPr>
      <w:bookmarkStart w:id="197" w:name="_Toc151193915"/>
      <w:bookmarkStart w:id="198" w:name="_Toc150480765"/>
      <w:bookmarkStart w:id="199" w:name="_Toc520356151"/>
      <w:bookmarkStart w:id="200" w:name="_Toc150509278"/>
      <w:bookmarkStart w:id="201" w:name="_Toc305158869"/>
      <w:bookmarkStart w:id="202" w:name="_Toc305158795"/>
      <w:bookmarkStart w:id="203" w:name="_Toc151190154"/>
      <w:bookmarkStart w:id="204" w:name="_Toc164229222"/>
      <w:bookmarkStart w:id="205" w:name="_Toc151193769"/>
      <w:bookmarkStart w:id="206" w:name="_Toc226965717"/>
      <w:bookmarkStart w:id="207" w:name="_Toc164608796"/>
      <w:bookmarkStart w:id="208" w:name="_Toc516367021"/>
      <w:bookmarkStart w:id="209" w:name="_Toc164229368"/>
      <w:bookmarkStart w:id="210" w:name="_Toc127151728"/>
      <w:bookmarkStart w:id="211" w:name="_Toc151193841"/>
      <w:bookmarkStart w:id="212" w:name="_Toc226965800"/>
      <w:bookmarkStart w:id="213" w:name="_Toc226337223"/>
      <w:bookmarkStart w:id="214" w:name="_Toc195842892"/>
      <w:bookmarkStart w:id="215" w:name="_Toc149720820"/>
      <w:bookmarkStart w:id="216" w:name="_Toc150774732"/>
      <w:bookmarkStart w:id="217" w:name="_Toc127161441"/>
      <w:bookmarkStart w:id="218" w:name="_Toc142311029"/>
      <w:bookmarkStart w:id="219" w:name="_Toc264969217"/>
      <w:bookmarkStart w:id="220" w:name="_Toc151193625"/>
      <w:bookmarkStart w:id="221" w:name="_Toc265228365"/>
      <w:bookmarkStart w:id="222" w:name="_Toc151193697"/>
      <w:bookmarkStart w:id="223" w:name="_Toc226309771"/>
      <w:bookmarkStart w:id="224" w:name="_Toc164608641"/>
      <w:bookmarkStart w:id="225" w:name="_Toc127151527"/>
      <w:bookmarkStart w:id="226" w:name="_Toc164351621"/>
      <w:bookmarkStart w:id="227" w:name="_Toc150774627"/>
      <w:bookmarkStart w:id="228" w:name="_Toc195783810"/>
      <w:r>
        <w:rPr>
          <w:rFonts w:hint="eastAsia"/>
          <w:sz w:val="24"/>
          <w:highlight w:val="none"/>
        </w:rPr>
        <w:t>比选</w:t>
      </w:r>
      <w:r>
        <w:rPr>
          <w:sz w:val="24"/>
          <w:highlight w:val="none"/>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highlight w:val="none"/>
        </w:rPr>
        <w:t>及语言</w:t>
      </w:r>
      <w:bookmarkEnd w:id="228"/>
    </w:p>
    <w:p w14:paraId="29BA0130">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供应商应当对所投</w:t>
      </w:r>
      <w:r>
        <w:rPr>
          <w:rFonts w:hint="eastAsia"/>
          <w:sz w:val="24"/>
          <w:highlight w:val="none"/>
        </w:rPr>
        <w:t>采购项目</w:t>
      </w:r>
      <w:r>
        <w:rPr>
          <w:sz w:val="24"/>
          <w:highlight w:val="none"/>
        </w:rPr>
        <w:t>对应第</w:t>
      </w:r>
      <w:r>
        <w:rPr>
          <w:rFonts w:hint="eastAsia"/>
          <w:sz w:val="24"/>
          <w:highlight w:val="none"/>
        </w:rPr>
        <w:t>四</w:t>
      </w:r>
      <w:r>
        <w:rPr>
          <w:sz w:val="24"/>
          <w:highlight w:val="none"/>
        </w:rPr>
        <w:t>章《采购需求》所列的全部</w:t>
      </w:r>
      <w:r>
        <w:rPr>
          <w:rFonts w:hint="eastAsia"/>
          <w:sz w:val="24"/>
          <w:highlight w:val="none"/>
        </w:rPr>
        <w:t>实质性需求</w:t>
      </w:r>
      <w:r>
        <w:rPr>
          <w:sz w:val="24"/>
          <w:highlight w:val="none"/>
        </w:rPr>
        <w:t>进行响应，否则其对该采购包的</w:t>
      </w:r>
      <w:r>
        <w:rPr>
          <w:rFonts w:hint="eastAsia"/>
          <w:sz w:val="24"/>
          <w:highlight w:val="none"/>
        </w:rPr>
        <w:t>响应</w:t>
      </w:r>
      <w:r>
        <w:rPr>
          <w:sz w:val="24"/>
          <w:highlight w:val="none"/>
        </w:rPr>
        <w:t>将被认定为</w:t>
      </w:r>
      <w:r>
        <w:rPr>
          <w:b/>
          <w:sz w:val="24"/>
          <w:highlight w:val="none"/>
        </w:rPr>
        <w:t>无效响应</w:t>
      </w:r>
      <w:r>
        <w:rPr>
          <w:sz w:val="24"/>
          <w:highlight w:val="none"/>
        </w:rPr>
        <w:t>。</w:t>
      </w:r>
    </w:p>
    <w:p w14:paraId="3E4AEEAA">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highlight w:val="none"/>
        </w:rPr>
      </w:pPr>
      <w:bookmarkStart w:id="229" w:name="_Toc149720821"/>
      <w:bookmarkStart w:id="230" w:name="_Toc164351622"/>
      <w:bookmarkStart w:id="231" w:name="_Toc164229223"/>
      <w:bookmarkStart w:id="232" w:name="_Toc127161442"/>
      <w:bookmarkStart w:id="233" w:name="_Toc150509279"/>
      <w:bookmarkStart w:id="234" w:name="_Toc151193842"/>
      <w:bookmarkStart w:id="235" w:name="_Toc226965801"/>
      <w:bookmarkStart w:id="236" w:name="_Toc151193698"/>
      <w:bookmarkStart w:id="237" w:name="_Toc151193916"/>
      <w:bookmarkStart w:id="238" w:name="_Toc195783811"/>
      <w:bookmarkStart w:id="239" w:name="_Toc195842893"/>
      <w:bookmarkStart w:id="240" w:name="_Toc265228366"/>
      <w:bookmarkStart w:id="241" w:name="_Toc142311030"/>
      <w:bookmarkStart w:id="242" w:name="_Toc164229369"/>
      <w:bookmarkStart w:id="243" w:name="_Toc226309772"/>
      <w:bookmarkStart w:id="244" w:name="_Toc127151729"/>
      <w:bookmarkStart w:id="245" w:name="_Toc305158796"/>
      <w:bookmarkStart w:id="246" w:name="_Toc164608642"/>
      <w:bookmarkStart w:id="247" w:name="_Toc520356152"/>
      <w:bookmarkStart w:id="248" w:name="_Toc305158870"/>
      <w:bookmarkStart w:id="249" w:name="_Toc226965718"/>
      <w:bookmarkStart w:id="250" w:name="_Toc127151528"/>
      <w:bookmarkStart w:id="251" w:name="_Toc150774733"/>
      <w:bookmarkStart w:id="252" w:name="_Toc151193626"/>
      <w:bookmarkStart w:id="253" w:name="_Toc151193770"/>
      <w:bookmarkStart w:id="254" w:name="_Toc264969218"/>
      <w:bookmarkStart w:id="255" w:name="_Toc164608797"/>
      <w:bookmarkStart w:id="256" w:name="_Toc151190155"/>
      <w:bookmarkStart w:id="257" w:name="_Toc150774628"/>
      <w:bookmarkStart w:id="258" w:name="_Toc226337224"/>
      <w:bookmarkStart w:id="259" w:name="_Toc150480766"/>
      <w:r>
        <w:rPr>
          <w:sz w:val="24"/>
          <w:highlight w:val="none"/>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highlight w:val="none"/>
        </w:rPr>
      </w:pPr>
      <w:bookmarkStart w:id="260" w:name="_Ref467052588"/>
      <w:r>
        <w:rPr>
          <w:sz w:val="24"/>
          <w:highlight w:val="none"/>
        </w:rPr>
        <w:t>供应商应当按照</w:t>
      </w:r>
      <w:r>
        <w:rPr>
          <w:rFonts w:hint="eastAsia"/>
          <w:sz w:val="24"/>
          <w:highlight w:val="none"/>
        </w:rPr>
        <w:t>比选</w:t>
      </w:r>
      <w:r>
        <w:rPr>
          <w:sz w:val="24"/>
          <w:highlight w:val="none"/>
        </w:rPr>
        <w:t>文件的要求编制响应文件。响应文件的部分格式要求，见第</w:t>
      </w:r>
      <w:r>
        <w:rPr>
          <w:rFonts w:hint="eastAsia"/>
          <w:sz w:val="24"/>
          <w:highlight w:val="none"/>
        </w:rPr>
        <w:t>五</w:t>
      </w:r>
      <w:r>
        <w:rPr>
          <w:sz w:val="24"/>
          <w:highlight w:val="none"/>
        </w:rPr>
        <w:t>章《响应文件格式》。</w:t>
      </w:r>
    </w:p>
    <w:p w14:paraId="76FA1D95">
      <w:pPr>
        <w:numPr>
          <w:ilvl w:val="1"/>
          <w:numId w:val="9"/>
        </w:numPr>
        <w:tabs>
          <w:tab w:val="left" w:pos="1080"/>
          <w:tab w:val="left" w:pos="2014"/>
        </w:tabs>
        <w:snapToGrid w:val="0"/>
        <w:spacing w:line="360" w:lineRule="auto"/>
        <w:ind w:left="1077" w:hanging="720"/>
        <w:rPr>
          <w:sz w:val="24"/>
          <w:highlight w:val="none"/>
        </w:rPr>
      </w:pPr>
      <w:r>
        <w:rPr>
          <w:sz w:val="24"/>
          <w:highlight w:val="none"/>
        </w:rPr>
        <w:t>第</w:t>
      </w:r>
      <w:r>
        <w:rPr>
          <w:rFonts w:hint="eastAsia"/>
          <w:sz w:val="24"/>
          <w:highlight w:val="none"/>
        </w:rPr>
        <w:t>三</w:t>
      </w:r>
      <w:r>
        <w:rPr>
          <w:sz w:val="24"/>
          <w:highlight w:val="none"/>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w:t>
      </w:r>
      <w:r>
        <w:rPr>
          <w:rFonts w:hint="eastAsia"/>
          <w:sz w:val="24"/>
          <w:highlight w:val="none"/>
        </w:rPr>
        <w:t>四</w:t>
      </w:r>
      <w:r>
        <w:rPr>
          <w:sz w:val="24"/>
          <w:highlight w:val="none"/>
        </w:rPr>
        <w:t>章《采购需求》，说明所提供货物</w:t>
      </w:r>
      <w:r>
        <w:rPr>
          <w:rFonts w:hint="eastAsia"/>
          <w:sz w:val="24"/>
          <w:highlight w:val="none"/>
        </w:rPr>
        <w:t>、</w:t>
      </w:r>
      <w:r>
        <w:rPr>
          <w:sz w:val="24"/>
          <w:highlight w:val="none"/>
        </w:rPr>
        <w:t>服务</w:t>
      </w:r>
      <w:r>
        <w:rPr>
          <w:rFonts w:hint="eastAsia"/>
          <w:sz w:val="24"/>
          <w:highlight w:val="none"/>
        </w:rPr>
        <w:t>或工程</w:t>
      </w:r>
      <w:r>
        <w:rPr>
          <w:sz w:val="24"/>
          <w:highlight w:val="none"/>
        </w:rPr>
        <w:t>已对第</w:t>
      </w:r>
      <w:r>
        <w:rPr>
          <w:rFonts w:hint="eastAsia"/>
          <w:sz w:val="24"/>
          <w:highlight w:val="none"/>
        </w:rPr>
        <w:t>四</w:t>
      </w:r>
      <w:r>
        <w:rPr>
          <w:sz w:val="24"/>
          <w:highlight w:val="none"/>
        </w:rPr>
        <w:t>章《采购需求》做出了响应，或申明与第</w:t>
      </w:r>
      <w:r>
        <w:rPr>
          <w:rFonts w:hint="eastAsia"/>
          <w:sz w:val="24"/>
          <w:highlight w:val="none"/>
        </w:rPr>
        <w:t>四</w:t>
      </w:r>
      <w:r>
        <w:rPr>
          <w:sz w:val="24"/>
          <w:highlight w:val="none"/>
        </w:rPr>
        <w:t>章《采购需求》的偏差和例外。如第</w:t>
      </w:r>
      <w:r>
        <w:rPr>
          <w:rFonts w:hint="eastAsia"/>
          <w:sz w:val="24"/>
          <w:highlight w:val="none"/>
        </w:rPr>
        <w:t>四</w:t>
      </w:r>
      <w:r>
        <w:rPr>
          <w:sz w:val="24"/>
          <w:highlight w:val="none"/>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highlight w:val="none"/>
        </w:rPr>
      </w:pPr>
      <w:bookmarkStart w:id="261" w:name="_Toc195783812"/>
      <w:r>
        <w:rPr>
          <w:sz w:val="24"/>
          <w:highlight w:val="none"/>
        </w:rPr>
        <w:t>响应报价</w:t>
      </w:r>
      <w:bookmarkEnd w:id="261"/>
    </w:p>
    <w:p w14:paraId="4BE1C822">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rFonts w:hint="eastAsia"/>
          <w:sz w:val="24"/>
          <w:highlight w:val="none"/>
        </w:rPr>
        <w:t>响应报价</w:t>
      </w:r>
      <w:r>
        <w:rPr>
          <w:sz w:val="24"/>
          <w:highlight w:val="none"/>
        </w:rPr>
        <w:t>均以人民币报价。</w:t>
      </w:r>
      <w:r>
        <w:rPr>
          <w:rFonts w:hint="eastAsia"/>
          <w:sz w:val="24"/>
          <w:highlight w:val="none"/>
        </w:rPr>
        <w:t>比选文件有其他要求的详</w:t>
      </w:r>
      <w:r>
        <w:rPr>
          <w:sz w:val="24"/>
          <w:highlight w:val="none"/>
        </w:rPr>
        <w:t>见《供应商须知资料表》</w:t>
      </w:r>
      <w:r>
        <w:rPr>
          <w:rFonts w:hint="eastAsia"/>
          <w:sz w:val="24"/>
          <w:highlight w:val="none"/>
        </w:rPr>
        <w:t>。</w:t>
      </w:r>
    </w:p>
    <w:p w14:paraId="17F803E0">
      <w:pPr>
        <w:numPr>
          <w:ilvl w:val="1"/>
          <w:numId w:val="9"/>
        </w:numPr>
        <w:tabs>
          <w:tab w:val="left" w:pos="1080"/>
          <w:tab w:val="left" w:pos="2014"/>
        </w:tabs>
        <w:snapToGrid w:val="0"/>
        <w:spacing w:line="360" w:lineRule="auto"/>
        <w:ind w:left="1077" w:hanging="720"/>
        <w:rPr>
          <w:sz w:val="24"/>
          <w:highlight w:val="none"/>
        </w:rPr>
      </w:pPr>
      <w:r>
        <w:rPr>
          <w:sz w:val="24"/>
          <w:highlight w:val="none"/>
        </w:rPr>
        <w:t>供应商的报价应包括为完成本项目所发生的一切费用和税费，</w:t>
      </w:r>
      <w:r>
        <w:rPr>
          <w:rFonts w:hint="eastAsia"/>
          <w:sz w:val="24"/>
          <w:highlight w:val="none"/>
        </w:rPr>
        <w:t>采购</w:t>
      </w:r>
      <w:r>
        <w:rPr>
          <w:sz w:val="24"/>
          <w:highlight w:val="none"/>
        </w:rPr>
        <w:t>人将不再支付报价以外的任何费用。</w:t>
      </w:r>
    </w:p>
    <w:p w14:paraId="20B964EB">
      <w:pPr>
        <w:numPr>
          <w:ilvl w:val="1"/>
          <w:numId w:val="9"/>
        </w:numPr>
        <w:tabs>
          <w:tab w:val="left" w:pos="1080"/>
          <w:tab w:val="left" w:pos="2014"/>
        </w:tabs>
        <w:snapToGrid w:val="0"/>
        <w:spacing w:line="360" w:lineRule="auto"/>
        <w:ind w:left="1080" w:hanging="720"/>
        <w:rPr>
          <w:sz w:val="24"/>
          <w:highlight w:val="none"/>
        </w:rPr>
      </w:pPr>
      <w:r>
        <w:rPr>
          <w:sz w:val="24"/>
          <w:highlight w:val="none"/>
        </w:rPr>
        <w:t>供应商不能提供任何有选择性的报价，否则其</w:t>
      </w:r>
      <w:r>
        <w:rPr>
          <w:b/>
          <w:sz w:val="24"/>
          <w:highlight w:val="none"/>
        </w:rPr>
        <w:t>响应无效</w:t>
      </w:r>
      <w:r>
        <w:rPr>
          <w:sz w:val="24"/>
          <w:highlight w:val="none"/>
        </w:rPr>
        <w:t>。</w:t>
      </w:r>
    </w:p>
    <w:p w14:paraId="6F64927A">
      <w:pPr>
        <w:numPr>
          <w:ilvl w:val="0"/>
          <w:numId w:val="9"/>
        </w:numPr>
        <w:tabs>
          <w:tab w:val="left" w:pos="360"/>
        </w:tabs>
        <w:snapToGrid w:val="0"/>
        <w:spacing w:line="360" w:lineRule="auto"/>
        <w:ind w:left="357" w:hanging="357"/>
        <w:outlineLvl w:val="1"/>
        <w:rPr>
          <w:sz w:val="24"/>
          <w:highlight w:val="none"/>
        </w:rPr>
      </w:pPr>
      <w:bookmarkStart w:id="262" w:name="_Toc127151734"/>
      <w:bookmarkStart w:id="263" w:name="_Toc151190160"/>
      <w:bookmarkStart w:id="264" w:name="_Toc264969223"/>
      <w:bookmarkStart w:id="265" w:name="_Toc164608647"/>
      <w:bookmarkStart w:id="266" w:name="_Toc142311035"/>
      <w:bookmarkStart w:id="267" w:name="_Toc195842898"/>
      <w:bookmarkStart w:id="268" w:name="_Toc127151533"/>
      <w:bookmarkStart w:id="269" w:name="_Toc151193775"/>
      <w:bookmarkStart w:id="270" w:name="_Toc164351627"/>
      <w:bookmarkStart w:id="271" w:name="_Toc305158875"/>
      <w:bookmarkStart w:id="272" w:name="_Toc164608802"/>
      <w:bookmarkStart w:id="273" w:name="_Toc226337229"/>
      <w:bookmarkStart w:id="274" w:name="_Toc164229374"/>
      <w:bookmarkStart w:id="275" w:name="_Toc226309777"/>
      <w:bookmarkStart w:id="276" w:name="_Toc150480771"/>
      <w:bookmarkStart w:id="277" w:name="_Toc164229228"/>
      <w:bookmarkStart w:id="278" w:name="_Toc149720826"/>
      <w:bookmarkStart w:id="279" w:name="_Toc265228371"/>
      <w:bookmarkStart w:id="280" w:name="_Toc226965806"/>
      <w:bookmarkStart w:id="281" w:name="_Toc151193921"/>
      <w:bookmarkStart w:id="282" w:name="_Toc151193703"/>
      <w:bookmarkStart w:id="283" w:name="_Toc150774633"/>
      <w:bookmarkStart w:id="284" w:name="_Toc520356158"/>
      <w:bookmarkStart w:id="285" w:name="_Toc151193631"/>
      <w:bookmarkStart w:id="286" w:name="_Toc127161447"/>
      <w:bookmarkStart w:id="287" w:name="_Toc226965723"/>
      <w:bookmarkStart w:id="288" w:name="_Toc150774738"/>
      <w:bookmarkStart w:id="289" w:name="_Toc150509284"/>
      <w:bookmarkStart w:id="290" w:name="_Toc151193847"/>
      <w:bookmarkStart w:id="291" w:name="_Toc305158801"/>
      <w:bookmarkStart w:id="292" w:name="_Toc195783813"/>
      <w:r>
        <w:rPr>
          <w:sz w:val="24"/>
          <w:highlight w:val="none"/>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highlight w:val="none"/>
        </w:rPr>
        <w:t>、盖章</w:t>
      </w:r>
      <w:bookmarkEnd w:id="292"/>
    </w:p>
    <w:p w14:paraId="005454A0">
      <w:pPr>
        <w:numPr>
          <w:ilvl w:val="1"/>
          <w:numId w:val="9"/>
        </w:numPr>
        <w:tabs>
          <w:tab w:val="left" w:pos="1080"/>
          <w:tab w:val="left" w:pos="2014"/>
        </w:tabs>
        <w:snapToGrid w:val="0"/>
        <w:spacing w:line="360" w:lineRule="auto"/>
        <w:ind w:left="1077" w:hanging="720"/>
        <w:rPr>
          <w:sz w:val="24"/>
          <w:highlight w:val="none"/>
        </w:rPr>
      </w:pPr>
      <w:bookmarkStart w:id="293" w:name="_Toc127151534"/>
      <w:bookmarkStart w:id="294" w:name="_Toc305158876"/>
      <w:bookmarkStart w:id="295" w:name="_Toc151193848"/>
      <w:bookmarkStart w:id="296" w:name="_Toc151193776"/>
      <w:bookmarkStart w:id="297" w:name="_Toc150774739"/>
      <w:bookmarkStart w:id="298" w:name="_Toc151193922"/>
      <w:bookmarkStart w:id="299" w:name="_Toc226965807"/>
      <w:bookmarkStart w:id="300" w:name="_Toc195842899"/>
      <w:bookmarkStart w:id="301" w:name="_Toc305158802"/>
      <w:bookmarkStart w:id="302" w:name="_Toc520356159"/>
      <w:bookmarkStart w:id="303" w:name="_Toc150774634"/>
      <w:bookmarkStart w:id="304" w:name="_Toc226309778"/>
      <w:bookmarkStart w:id="305" w:name="_Toc265228372"/>
      <w:bookmarkStart w:id="306" w:name="_Toc150480772"/>
      <w:bookmarkStart w:id="307" w:name="_Toc151193704"/>
      <w:bookmarkStart w:id="308" w:name="_Toc142311036"/>
      <w:bookmarkStart w:id="309" w:name="_Toc226965724"/>
      <w:bookmarkStart w:id="310" w:name="_Toc226337230"/>
      <w:bookmarkStart w:id="311" w:name="_Toc151193632"/>
      <w:bookmarkStart w:id="312" w:name="_Toc151190161"/>
      <w:bookmarkStart w:id="313" w:name="_Toc150509285"/>
      <w:bookmarkStart w:id="314" w:name="_Toc264969224"/>
      <w:r>
        <w:rPr>
          <w:rFonts w:hint="eastAsia"/>
          <w:sz w:val="24"/>
          <w:highlight w:val="none"/>
        </w:rPr>
        <w:t>供应商应准备响应文件正本、副本，份数要求详见《供应商须知资料表》，每份响应文件须清楚地标明“正本”或“副本”，</w:t>
      </w:r>
      <w:r>
        <w:rPr>
          <w:sz w:val="24"/>
          <w:highlight w:val="none"/>
        </w:rPr>
        <w:t>否则其</w:t>
      </w:r>
      <w:r>
        <w:rPr>
          <w:b/>
          <w:sz w:val="24"/>
          <w:highlight w:val="none"/>
        </w:rPr>
        <w:t>响应无效</w:t>
      </w:r>
      <w:r>
        <w:rPr>
          <w:sz w:val="24"/>
          <w:highlight w:val="none"/>
        </w:rPr>
        <w:t>。</w:t>
      </w:r>
      <w:r>
        <w:rPr>
          <w:rFonts w:hint="eastAsia"/>
          <w:sz w:val="24"/>
          <w:highlight w:val="none"/>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ab/>
      </w:r>
      <w:r>
        <w:rPr>
          <w:sz w:val="24"/>
          <w:highlight w:val="none"/>
        </w:rPr>
        <w:t>所有响应文件</w:t>
      </w:r>
      <w:r>
        <w:rPr>
          <w:rFonts w:hint="eastAsia"/>
          <w:sz w:val="24"/>
          <w:highlight w:val="none"/>
        </w:rPr>
        <w:t>应双面</w:t>
      </w:r>
      <w:r>
        <w:rPr>
          <w:sz w:val="24"/>
          <w:highlight w:val="none"/>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5BBA56D1">
      <w:pPr>
        <w:pStyle w:val="3"/>
        <w:spacing w:before="0" w:line="360" w:lineRule="auto"/>
        <w:rPr>
          <w:rFonts w:ascii="Times New Roman" w:hAnsi="Times New Roman" w:eastAsia="宋体"/>
          <w:sz w:val="28"/>
          <w:highlight w:val="none"/>
        </w:rPr>
      </w:pPr>
      <w:bookmarkStart w:id="315" w:name="_Toc195783814"/>
      <w:r>
        <w:rPr>
          <w:rFonts w:ascii="Times New Roman" w:hAnsi="Times New Roman" w:eastAsia="宋体"/>
          <w:sz w:val="28"/>
          <w:highlight w:val="none"/>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highlight w:val="none"/>
        </w:rPr>
      </w:pPr>
      <w:bookmarkStart w:id="316" w:name="_Toc195783815"/>
      <w:r>
        <w:rPr>
          <w:rFonts w:hint="eastAsia"/>
          <w:sz w:val="24"/>
          <w:highlight w:val="none"/>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highlight w:val="none"/>
        </w:rPr>
      </w:pPr>
      <w:bookmarkStart w:id="317" w:name="_Toc195783816"/>
      <w:r>
        <w:rPr>
          <w:rFonts w:hint="eastAsia"/>
          <w:sz w:val="24"/>
          <w:highlight w:val="none"/>
        </w:rPr>
        <w:t>11.1响应文件递交</w:t>
      </w:r>
      <w:r>
        <w:rPr>
          <w:rFonts w:hint="eastAsia" w:ascii="宋体" w:hAnsi="宋体" w:cs="宋体"/>
          <w:sz w:val="24"/>
          <w:highlight w:val="none"/>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highlight w:val="none"/>
        </w:rPr>
      </w:pPr>
      <w:bookmarkStart w:id="318" w:name="_Toc195783817"/>
      <w:r>
        <w:rPr>
          <w:rFonts w:hint="eastAsia" w:ascii="宋体" w:hAnsi="宋体" w:cs="宋体"/>
          <w:sz w:val="24"/>
          <w:highlight w:val="none"/>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highlight w:val="none"/>
        </w:rPr>
      </w:pPr>
      <w:bookmarkStart w:id="319" w:name="_Toc195783818"/>
      <w:r>
        <w:rPr>
          <w:rFonts w:hint="eastAsia"/>
          <w:sz w:val="24"/>
          <w:highlight w:val="none"/>
        </w:rPr>
        <w:t>11.2</w:t>
      </w:r>
      <w:r>
        <w:rPr>
          <w:rFonts w:hint="eastAsia" w:ascii="宋体" w:hAnsi="宋体" w:cs="宋体"/>
          <w:sz w:val="24"/>
          <w:highlight w:val="none"/>
        </w:rPr>
        <w:t>响应文件密封包装后应在正面</w:t>
      </w:r>
      <w:r>
        <w:rPr>
          <w:rFonts w:hint="eastAsia" w:cs="宋体"/>
          <w:sz w:val="24"/>
          <w:highlight w:val="none"/>
        </w:rPr>
        <w:t>清楚标明</w:t>
      </w:r>
      <w:r>
        <w:rPr>
          <w:rFonts w:hint="eastAsia" w:cs="宋体"/>
          <w:sz w:val="24"/>
          <w:highlight w:val="none"/>
          <w:u w:val="single"/>
        </w:rPr>
        <w:t>项目名称及供应商名称</w:t>
      </w:r>
      <w:r>
        <w:rPr>
          <w:rFonts w:hint="eastAsia" w:cs="宋体"/>
          <w:sz w:val="24"/>
          <w:highlight w:val="none"/>
        </w:rPr>
        <w:t>并加盖单</w:t>
      </w:r>
      <w:bookmarkEnd w:id="319"/>
    </w:p>
    <w:p w14:paraId="129C9A8B">
      <w:pPr>
        <w:tabs>
          <w:tab w:val="left" w:pos="360"/>
          <w:tab w:val="left" w:pos="900"/>
        </w:tabs>
        <w:snapToGrid w:val="0"/>
        <w:spacing w:line="360" w:lineRule="auto"/>
        <w:ind w:left="357" w:firstLine="480" w:firstLineChars="200"/>
        <w:outlineLvl w:val="1"/>
        <w:rPr>
          <w:sz w:val="24"/>
          <w:highlight w:val="none"/>
        </w:rPr>
      </w:pPr>
      <w:bookmarkStart w:id="320" w:name="_Toc195783819"/>
      <w:r>
        <w:rPr>
          <w:rFonts w:hint="eastAsia" w:cs="宋体"/>
          <w:sz w:val="24"/>
          <w:highlight w:val="none"/>
        </w:rPr>
        <w:t>位公章。</w:t>
      </w:r>
      <w:bookmarkEnd w:id="320"/>
    </w:p>
    <w:p w14:paraId="26143451">
      <w:pPr>
        <w:spacing w:line="360" w:lineRule="auto"/>
        <w:rPr>
          <w:rFonts w:hint="eastAsia" w:ascii="宋体" w:hAnsi="宋体" w:cs="宋体"/>
          <w:sz w:val="24"/>
          <w:highlight w:val="none"/>
        </w:rPr>
      </w:pPr>
      <w:bookmarkStart w:id="321" w:name="_Toc520356161"/>
      <w:r>
        <w:rPr>
          <w:rFonts w:hint="eastAsia"/>
          <w:sz w:val="24"/>
          <w:highlight w:val="none"/>
        </w:rPr>
        <w:t>12 响应文件递交截止期</w:t>
      </w:r>
      <w:bookmarkEnd w:id="321"/>
    </w:p>
    <w:p w14:paraId="7027DDAA">
      <w:pPr>
        <w:spacing w:line="360" w:lineRule="auto"/>
        <w:ind w:left="105" w:leftChars="50" w:firstLine="480" w:firstLineChars="200"/>
        <w:rPr>
          <w:rFonts w:hint="eastAsia" w:ascii="宋体" w:hAnsi="宋体" w:cs="宋体"/>
          <w:sz w:val="24"/>
          <w:highlight w:val="none"/>
        </w:rPr>
      </w:pPr>
      <w:r>
        <w:rPr>
          <w:rFonts w:hint="eastAsia"/>
          <w:sz w:val="24"/>
          <w:highlight w:val="none"/>
        </w:rPr>
        <w:t>12.1</w:t>
      </w:r>
      <w:r>
        <w:rPr>
          <w:rFonts w:hint="eastAsia" w:ascii="宋体" w:hAnsi="宋体" w:cs="宋体"/>
          <w:sz w:val="24"/>
          <w:highlight w:val="none"/>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highlight w:val="none"/>
        </w:rPr>
      </w:pPr>
      <w:r>
        <w:rPr>
          <w:rFonts w:hint="eastAsia"/>
          <w:sz w:val="24"/>
          <w:highlight w:val="none"/>
        </w:rPr>
        <w:t>12.2</w:t>
      </w:r>
      <w:r>
        <w:rPr>
          <w:rFonts w:hint="eastAsia" w:ascii="宋体" w:hAnsi="宋体" w:cs="宋体"/>
          <w:sz w:val="24"/>
          <w:highlight w:val="none"/>
        </w:rPr>
        <w:t>采购人将拒绝在响应文件递交截止期后收到的任何响应文件。</w:t>
      </w:r>
    </w:p>
    <w:p w14:paraId="6BB477EF">
      <w:pPr>
        <w:tabs>
          <w:tab w:val="left" w:pos="360"/>
          <w:tab w:val="left" w:pos="900"/>
        </w:tabs>
        <w:snapToGrid w:val="0"/>
        <w:spacing w:line="360" w:lineRule="auto"/>
        <w:outlineLvl w:val="1"/>
        <w:rPr>
          <w:sz w:val="24"/>
          <w:highlight w:val="none"/>
        </w:rPr>
      </w:pPr>
      <w:bookmarkStart w:id="322" w:name="_Toc195783820"/>
      <w:bookmarkStart w:id="323" w:name="_Toc520356162"/>
      <w:r>
        <w:rPr>
          <w:rFonts w:hint="eastAsia"/>
          <w:sz w:val="24"/>
          <w:highlight w:val="none"/>
        </w:rPr>
        <w:t>13响应文件的修改与撤回</w:t>
      </w:r>
      <w:bookmarkEnd w:id="322"/>
      <w:bookmarkEnd w:id="323"/>
    </w:p>
    <w:p w14:paraId="11DF8A69">
      <w:pPr>
        <w:spacing w:line="360" w:lineRule="auto"/>
        <w:ind w:left="105" w:leftChars="50" w:firstLine="480" w:firstLineChars="200"/>
        <w:rPr>
          <w:sz w:val="24"/>
          <w:highlight w:val="none"/>
        </w:rPr>
      </w:pPr>
      <w:r>
        <w:rPr>
          <w:rFonts w:hint="eastAsia"/>
          <w:sz w:val="24"/>
          <w:highlight w:val="none"/>
        </w:rPr>
        <w:t>13.1</w:t>
      </w:r>
      <w:r>
        <w:rPr>
          <w:rFonts w:hint="eastAsia" w:ascii="宋体" w:hAnsi="宋体" w:cs="宋体"/>
          <w:sz w:val="24"/>
          <w:highlight w:val="none"/>
        </w:rPr>
        <w:t>在响应文件递交截止期之后，供应商不得对其响应文件做任何修改。</w:t>
      </w:r>
    </w:p>
    <w:p w14:paraId="47CD8D46">
      <w:pPr>
        <w:pStyle w:val="3"/>
        <w:spacing w:before="0" w:line="360" w:lineRule="auto"/>
        <w:rPr>
          <w:rFonts w:ascii="Times New Roman" w:hAnsi="Times New Roman" w:eastAsia="宋体"/>
          <w:sz w:val="28"/>
          <w:highlight w:val="none"/>
        </w:rPr>
      </w:pPr>
      <w:bookmarkStart w:id="324" w:name="_Toc195783821"/>
      <w:bookmarkStart w:id="325" w:name="_Toc151193852"/>
      <w:bookmarkStart w:id="326" w:name="_Toc226309782"/>
      <w:bookmarkStart w:id="327" w:name="_Toc151193636"/>
      <w:bookmarkStart w:id="328" w:name="_Toc520356163"/>
      <w:bookmarkStart w:id="329" w:name="_Toc151193780"/>
      <w:bookmarkStart w:id="330" w:name="_Toc151190165"/>
      <w:bookmarkStart w:id="331" w:name="_Toc150480776"/>
      <w:bookmarkStart w:id="332" w:name="_Toc226965811"/>
      <w:bookmarkStart w:id="333" w:name="_Toc151193926"/>
      <w:bookmarkStart w:id="334" w:name="_Toc151193708"/>
      <w:bookmarkStart w:id="335" w:name="_Toc305158806"/>
      <w:bookmarkStart w:id="336" w:name="_Toc305158880"/>
      <w:bookmarkStart w:id="337" w:name="_Toc127151538"/>
      <w:bookmarkStart w:id="338" w:name="_Toc226965728"/>
      <w:bookmarkStart w:id="339" w:name="_Toc150509289"/>
      <w:bookmarkStart w:id="340" w:name="_Toc226337234"/>
      <w:bookmarkStart w:id="341" w:name="_Toc195842903"/>
      <w:bookmarkStart w:id="342" w:name="_Toc150774638"/>
      <w:bookmarkStart w:id="343" w:name="_Toc264969228"/>
      <w:bookmarkStart w:id="344" w:name="_Toc265228376"/>
      <w:bookmarkStart w:id="345" w:name="_Toc142311040"/>
      <w:bookmarkStart w:id="346" w:name="_Toc150774743"/>
      <w:r>
        <w:rPr>
          <w:rFonts w:ascii="Times New Roman" w:hAnsi="Times New Roman" w:eastAsia="宋体"/>
          <w:sz w:val="28"/>
          <w:highlight w:val="none"/>
        </w:rPr>
        <w:t>五   资格审查、</w:t>
      </w:r>
      <w:r>
        <w:rPr>
          <w:rFonts w:hint="eastAsia" w:ascii="Times New Roman" w:hAnsi="Times New Roman" w:eastAsia="宋体"/>
          <w:sz w:val="28"/>
          <w:highlight w:val="none"/>
        </w:rPr>
        <w:t>讲标</w:t>
      </w:r>
      <w:r>
        <w:rPr>
          <w:rFonts w:ascii="Times New Roman" w:hAnsi="Times New Roman" w:eastAsia="宋体"/>
          <w:sz w:val="28"/>
          <w:highlight w:val="none"/>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highlight w:val="none"/>
        </w:rPr>
      </w:pPr>
      <w:bookmarkStart w:id="347" w:name="_Toc195783822"/>
      <w:r>
        <w:rPr>
          <w:rFonts w:hint="eastAsia"/>
          <w:sz w:val="24"/>
          <w:highlight w:val="none"/>
        </w:rPr>
        <w:t>14</w:t>
      </w:r>
      <w:r>
        <w:rPr>
          <w:sz w:val="24"/>
          <w:highlight w:val="none"/>
        </w:rPr>
        <w:t>资格</w:t>
      </w:r>
      <w:r>
        <w:rPr>
          <w:rFonts w:hint="eastAsia"/>
          <w:sz w:val="24"/>
          <w:highlight w:val="none"/>
        </w:rPr>
        <w:t>性</w:t>
      </w:r>
      <w:r>
        <w:rPr>
          <w:sz w:val="24"/>
          <w:highlight w:val="none"/>
        </w:rPr>
        <w:t>审查</w:t>
      </w:r>
      <w:r>
        <w:rPr>
          <w:rFonts w:hint="eastAsia"/>
          <w:sz w:val="24"/>
          <w:highlight w:val="none"/>
        </w:rPr>
        <w:t>、符合性审查</w:t>
      </w:r>
      <w:bookmarkEnd w:id="347"/>
    </w:p>
    <w:p w14:paraId="439BEC65">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highlight w:val="none"/>
        </w:rPr>
      </w:pPr>
      <w:r>
        <w:rPr>
          <w:rFonts w:hint="eastAsia"/>
          <w:sz w:val="24"/>
          <w:highlight w:val="none"/>
        </w:rPr>
        <w:t>14.3 判断响应文件是否响应只根据响应文件本身，而不寻求外部证据。</w:t>
      </w:r>
    </w:p>
    <w:p w14:paraId="33B199EF">
      <w:pPr>
        <w:tabs>
          <w:tab w:val="left" w:pos="360"/>
        </w:tabs>
        <w:snapToGrid w:val="0"/>
        <w:spacing w:line="360" w:lineRule="auto"/>
        <w:outlineLvl w:val="1"/>
        <w:rPr>
          <w:sz w:val="24"/>
          <w:highlight w:val="none"/>
        </w:rPr>
      </w:pPr>
      <w:bookmarkStart w:id="348" w:name="_Toc265228377"/>
      <w:bookmarkStart w:id="349" w:name="_Toc151193927"/>
      <w:bookmarkStart w:id="350" w:name="_Toc151193853"/>
      <w:bookmarkStart w:id="351" w:name="_Toc226309783"/>
      <w:bookmarkStart w:id="352" w:name="_Toc305158881"/>
      <w:bookmarkStart w:id="353" w:name="_Toc264969229"/>
      <w:bookmarkStart w:id="354" w:name="_Toc142311041"/>
      <w:bookmarkStart w:id="355" w:name="_Toc195842904"/>
      <w:bookmarkStart w:id="356" w:name="_Toc127151539"/>
      <w:bookmarkStart w:id="357" w:name="_Toc150774744"/>
      <w:bookmarkStart w:id="358" w:name="_Toc164351633"/>
      <w:bookmarkStart w:id="359" w:name="_Toc151193637"/>
      <w:bookmarkStart w:id="360" w:name="_Toc226337235"/>
      <w:bookmarkStart w:id="361" w:name="_Toc164608653"/>
      <w:bookmarkStart w:id="362" w:name="_Toc226965729"/>
      <w:bookmarkStart w:id="363" w:name="_Toc149720832"/>
      <w:bookmarkStart w:id="364" w:name="_Toc150509290"/>
      <w:bookmarkStart w:id="365" w:name="_Toc305158807"/>
      <w:bookmarkStart w:id="366" w:name="_Toc164229234"/>
      <w:bookmarkStart w:id="367" w:name="_Toc151193709"/>
      <w:bookmarkStart w:id="368" w:name="_Toc164229380"/>
      <w:bookmarkStart w:id="369" w:name="_Toc520356164"/>
      <w:bookmarkStart w:id="370" w:name="_Toc151190166"/>
      <w:bookmarkStart w:id="371" w:name="_Toc127161453"/>
      <w:bookmarkStart w:id="372" w:name="_Toc150774639"/>
      <w:bookmarkStart w:id="373" w:name="_Toc164608808"/>
      <w:bookmarkStart w:id="374" w:name="_Toc150480777"/>
      <w:bookmarkStart w:id="375" w:name="_Toc226965812"/>
      <w:bookmarkStart w:id="376" w:name="_Toc127151740"/>
      <w:bookmarkStart w:id="377" w:name="_Toc151193781"/>
      <w:bookmarkStart w:id="378" w:name="_Toc195783823"/>
      <w:r>
        <w:rPr>
          <w:rFonts w:hint="eastAsia"/>
          <w:sz w:val="24"/>
          <w:highlight w:val="none"/>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highlight w:val="none"/>
        </w:rPr>
        <w:t>5讲标</w:t>
      </w:r>
      <w:bookmarkEnd w:id="378"/>
    </w:p>
    <w:p w14:paraId="0446A642">
      <w:pPr>
        <w:spacing w:line="360" w:lineRule="auto"/>
        <w:ind w:left="105" w:leftChars="50" w:firstLine="480" w:firstLineChars="200"/>
        <w:rPr>
          <w:rFonts w:hint="eastAsia" w:ascii="宋体" w:hAnsi="宋体" w:cs="宋体"/>
          <w:sz w:val="24"/>
          <w:highlight w:val="none"/>
        </w:rPr>
      </w:pPr>
      <w:bookmarkStart w:id="379" w:name="_Toc520356165"/>
      <w:r>
        <w:rPr>
          <w:rFonts w:hint="eastAsia"/>
          <w:sz w:val="24"/>
          <w:highlight w:val="none"/>
        </w:rPr>
        <w:t>15.1</w:t>
      </w:r>
      <w:r>
        <w:rPr>
          <w:sz w:val="24"/>
          <w:highlight w:val="none"/>
        </w:rPr>
        <w:t>若《供应商须知资料表》中规定了</w:t>
      </w:r>
      <w:r>
        <w:rPr>
          <w:rFonts w:hint="eastAsia"/>
          <w:sz w:val="24"/>
          <w:highlight w:val="none"/>
        </w:rPr>
        <w:t>需响应供应商参与现场讲标</w:t>
      </w:r>
      <w:r>
        <w:rPr>
          <w:sz w:val="24"/>
          <w:highlight w:val="none"/>
        </w:rPr>
        <w:t>，则供应商应按要求在规定的时间和地点参加。</w:t>
      </w:r>
      <w:r>
        <w:rPr>
          <w:rFonts w:hint="eastAsia" w:ascii="宋体" w:hAnsi="宋体" w:cs="宋体"/>
          <w:sz w:val="24"/>
          <w:highlight w:val="none"/>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highlight w:val="none"/>
        </w:rPr>
      </w:pPr>
      <w:r>
        <w:rPr>
          <w:rFonts w:hint="eastAsia"/>
          <w:sz w:val="24"/>
          <w:highlight w:val="none"/>
        </w:rPr>
        <w:t>15.2</w:t>
      </w:r>
      <w:r>
        <w:rPr>
          <w:rFonts w:hint="eastAsia" w:ascii="宋体" w:hAnsi="宋体" w:cs="宋体"/>
          <w:sz w:val="24"/>
          <w:highlight w:val="none"/>
        </w:rPr>
        <w:t>讲标时应邀请所有供应商有效授权代表参加。供应商因故不能派代表出席讲标活动，事先应书面（信函、传真、邮件）通知采购人，因无法现场讲标</w:t>
      </w:r>
      <w:r>
        <w:rPr>
          <w:rFonts w:hint="eastAsia"/>
          <w:sz w:val="24"/>
          <w:highlight w:val="none"/>
        </w:rPr>
        <w:t>而产生不利评审后果的，由</w:t>
      </w:r>
      <w:r>
        <w:rPr>
          <w:sz w:val="24"/>
          <w:highlight w:val="none"/>
        </w:rPr>
        <w:t>供应商自行承担。</w:t>
      </w:r>
    </w:p>
    <w:p w14:paraId="5FAE5F1A">
      <w:pPr>
        <w:tabs>
          <w:tab w:val="left" w:pos="900"/>
        </w:tabs>
        <w:spacing w:line="360" w:lineRule="auto"/>
        <w:ind w:firstLine="600" w:firstLineChars="250"/>
        <w:rPr>
          <w:rFonts w:hint="eastAsia" w:ascii="宋体" w:hAnsi="宋体" w:cs="宋体"/>
          <w:sz w:val="24"/>
          <w:highlight w:val="none"/>
        </w:rPr>
      </w:pPr>
      <w:r>
        <w:rPr>
          <w:rFonts w:hint="eastAsia"/>
          <w:sz w:val="24"/>
          <w:highlight w:val="none"/>
        </w:rPr>
        <w:t>15.3</w:t>
      </w:r>
      <w:r>
        <w:rPr>
          <w:sz w:val="24"/>
          <w:highlight w:val="none"/>
        </w:rPr>
        <w:t>若《供应商须知资料表》中规定了</w:t>
      </w:r>
      <w:r>
        <w:rPr>
          <w:rFonts w:hint="eastAsia"/>
          <w:sz w:val="24"/>
          <w:highlight w:val="none"/>
        </w:rPr>
        <w:t>需要二次报价的，响应供应商应现场进行报价并签字确认</w:t>
      </w:r>
      <w:r>
        <w:rPr>
          <w:rFonts w:hint="eastAsia" w:ascii="宋体" w:hAnsi="宋体" w:cs="宋体"/>
          <w:sz w:val="24"/>
          <w:highlight w:val="none"/>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highlight w:val="none"/>
        </w:rPr>
      </w:pPr>
      <w:r>
        <w:rPr>
          <w:rFonts w:hint="eastAsia"/>
          <w:sz w:val="24"/>
          <w:highlight w:val="none"/>
        </w:rPr>
        <w:t>15.4如有需要，采购人</w:t>
      </w:r>
      <w:r>
        <w:rPr>
          <w:rFonts w:hint="eastAsia" w:ascii="宋体" w:hAnsi="宋体" w:cs="宋体"/>
          <w:sz w:val="24"/>
          <w:highlight w:val="none"/>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15.5</w:t>
      </w:r>
      <w:r>
        <w:rPr>
          <w:rFonts w:hint="eastAsia" w:ascii="宋体" w:hAnsi="宋体" w:cs="宋体"/>
          <w:sz w:val="24"/>
          <w:highlight w:val="none"/>
        </w:rPr>
        <w:t>讲标时间不得超过</w:t>
      </w:r>
      <w:r>
        <w:rPr>
          <w:sz w:val="24"/>
          <w:highlight w:val="none"/>
        </w:rPr>
        <w:t>《供应商须知资料表》</w:t>
      </w:r>
      <w:r>
        <w:rPr>
          <w:rFonts w:hint="eastAsia"/>
          <w:sz w:val="24"/>
          <w:highlight w:val="none"/>
        </w:rPr>
        <w:t>中的规定时间</w:t>
      </w:r>
      <w:r>
        <w:rPr>
          <w:rFonts w:hint="eastAsia" w:ascii="宋体" w:hAnsi="宋体" w:cs="宋体"/>
          <w:sz w:val="24"/>
          <w:highlight w:val="none"/>
        </w:rPr>
        <w:t>。如供应商讲标过程中需配合电子资料同步开展实施的，需自行携带相关设备进行演示，采购人提供投影仪，因电子资料无法正常演示</w:t>
      </w:r>
      <w:r>
        <w:rPr>
          <w:rFonts w:hint="eastAsia"/>
          <w:sz w:val="24"/>
          <w:highlight w:val="none"/>
        </w:rPr>
        <w:t>而产生不利评审后果的应由</w:t>
      </w:r>
      <w:r>
        <w:rPr>
          <w:sz w:val="24"/>
          <w:highlight w:val="none"/>
        </w:rPr>
        <w:t>供应商自行承担。</w:t>
      </w:r>
    </w:p>
    <w:bookmarkEnd w:id="379"/>
    <w:p w14:paraId="0C3D83D1">
      <w:pPr>
        <w:tabs>
          <w:tab w:val="left" w:pos="360"/>
        </w:tabs>
        <w:snapToGrid w:val="0"/>
        <w:spacing w:line="360" w:lineRule="auto"/>
        <w:outlineLvl w:val="1"/>
        <w:rPr>
          <w:sz w:val="24"/>
          <w:highlight w:val="none"/>
        </w:rPr>
      </w:pPr>
      <w:bookmarkStart w:id="380" w:name="_Toc150480778"/>
      <w:bookmarkStart w:id="381" w:name="_Toc151193928"/>
      <w:bookmarkStart w:id="382" w:name="_Toc149720833"/>
      <w:bookmarkStart w:id="383" w:name="_Toc127161454"/>
      <w:bookmarkStart w:id="384" w:name="_Toc151193710"/>
      <w:bookmarkStart w:id="385" w:name="_Toc265228378"/>
      <w:bookmarkStart w:id="386" w:name="_Toc264969230"/>
      <w:bookmarkStart w:id="387" w:name="_Toc150509291"/>
      <w:bookmarkStart w:id="388" w:name="_Toc150774640"/>
      <w:bookmarkStart w:id="389" w:name="_Toc164351634"/>
      <w:bookmarkStart w:id="390" w:name="_Toc226309784"/>
      <w:bookmarkStart w:id="391" w:name="_Toc164229381"/>
      <w:bookmarkStart w:id="392" w:name="_Toc127151741"/>
      <w:bookmarkStart w:id="393" w:name="_Toc226965730"/>
      <w:bookmarkStart w:id="394" w:name="_Toc127151540"/>
      <w:bookmarkStart w:id="395" w:name="_Toc305158808"/>
      <w:bookmarkStart w:id="396" w:name="_Toc226965813"/>
      <w:bookmarkStart w:id="397" w:name="_Toc151190167"/>
      <w:bookmarkStart w:id="398" w:name="_Toc142311042"/>
      <w:bookmarkStart w:id="399" w:name="_Toc195842905"/>
      <w:bookmarkStart w:id="400" w:name="_Toc164608654"/>
      <w:bookmarkStart w:id="401" w:name="_Toc151193782"/>
      <w:bookmarkStart w:id="402" w:name="_Toc226337236"/>
      <w:bookmarkStart w:id="403" w:name="_Toc151193638"/>
      <w:bookmarkStart w:id="404" w:name="_Toc305158882"/>
      <w:bookmarkStart w:id="405" w:name="_Toc164229235"/>
      <w:bookmarkStart w:id="406" w:name="_Toc164608809"/>
      <w:bookmarkStart w:id="407" w:name="_Toc151193854"/>
      <w:bookmarkStart w:id="408" w:name="_Toc150774745"/>
      <w:bookmarkStart w:id="409" w:name="_Toc195783824"/>
      <w:r>
        <w:rPr>
          <w:rFonts w:hint="eastAsia"/>
          <w:sz w:val="24"/>
          <w:highlight w:val="none"/>
        </w:rPr>
        <w:t>16</w:t>
      </w:r>
      <w:r>
        <w:rPr>
          <w:sz w:val="24"/>
          <w:highlight w:val="none"/>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highlight w:val="none"/>
        </w:rPr>
        <w:t>小组</w:t>
      </w:r>
      <w:bookmarkEnd w:id="409"/>
    </w:p>
    <w:p w14:paraId="2EF6A791">
      <w:pPr>
        <w:tabs>
          <w:tab w:val="left" w:pos="1080"/>
          <w:tab w:val="left" w:pos="1589"/>
          <w:tab w:val="left" w:pos="2014"/>
        </w:tabs>
        <w:snapToGrid w:val="0"/>
        <w:spacing w:line="360" w:lineRule="auto"/>
        <w:ind w:left="105" w:leftChars="50" w:firstLine="480" w:firstLineChars="200"/>
        <w:rPr>
          <w:sz w:val="24"/>
          <w:highlight w:val="none"/>
        </w:rPr>
      </w:pPr>
      <w:r>
        <w:rPr>
          <w:rFonts w:hint="eastAsia"/>
          <w:sz w:val="24"/>
          <w:highlight w:val="none"/>
        </w:rPr>
        <w:t>16.1评审小组</w:t>
      </w:r>
      <w:r>
        <w:rPr>
          <w:sz w:val="24"/>
          <w:highlight w:val="none"/>
        </w:rPr>
        <w:t>根据本次</w:t>
      </w:r>
      <w:r>
        <w:rPr>
          <w:rFonts w:hint="eastAsia"/>
          <w:sz w:val="24"/>
          <w:highlight w:val="none"/>
        </w:rPr>
        <w:t>比选</w:t>
      </w:r>
      <w:r>
        <w:rPr>
          <w:sz w:val="24"/>
          <w:highlight w:val="none"/>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highlight w:val="none"/>
        </w:rPr>
      </w:pPr>
      <w:bookmarkStart w:id="411" w:name="_Toc195783825"/>
      <w:bookmarkStart w:id="412" w:name="_Toc520356169"/>
      <w:r>
        <w:rPr>
          <w:rFonts w:hint="eastAsia"/>
          <w:sz w:val="24"/>
          <w:highlight w:val="none"/>
        </w:rPr>
        <w:t>17</w:t>
      </w:r>
      <w:r>
        <w:rPr>
          <w:sz w:val="24"/>
          <w:highlight w:val="none"/>
        </w:rPr>
        <w:t>评审方法和评审标准</w:t>
      </w:r>
      <w:bookmarkEnd w:id="411"/>
    </w:p>
    <w:p w14:paraId="29C20675">
      <w:pPr>
        <w:tabs>
          <w:tab w:val="left" w:pos="1080"/>
          <w:tab w:val="left" w:pos="1589"/>
          <w:tab w:val="left" w:pos="2014"/>
        </w:tabs>
        <w:snapToGrid w:val="0"/>
        <w:spacing w:line="360" w:lineRule="auto"/>
        <w:ind w:firstLine="480" w:firstLineChars="200"/>
        <w:rPr>
          <w:sz w:val="24"/>
          <w:highlight w:val="none"/>
        </w:rPr>
      </w:pPr>
      <w:r>
        <w:rPr>
          <w:sz w:val="24"/>
          <w:highlight w:val="none"/>
        </w:rPr>
        <w:t>见第</w:t>
      </w:r>
      <w:r>
        <w:rPr>
          <w:rFonts w:hint="eastAsia"/>
          <w:sz w:val="24"/>
          <w:highlight w:val="none"/>
        </w:rPr>
        <w:t>三</w:t>
      </w:r>
      <w:r>
        <w:rPr>
          <w:sz w:val="24"/>
          <w:highlight w:val="none"/>
        </w:rPr>
        <w:t>章《评审方法和评审标准》。</w:t>
      </w:r>
    </w:p>
    <w:p w14:paraId="137E6FD4">
      <w:pPr>
        <w:tabs>
          <w:tab w:val="left" w:pos="360"/>
          <w:tab w:val="left" w:pos="1080"/>
        </w:tabs>
        <w:snapToGrid w:val="0"/>
        <w:spacing w:line="360" w:lineRule="auto"/>
        <w:ind w:left="1080"/>
        <w:rPr>
          <w:sz w:val="24"/>
          <w:highlight w:val="none"/>
        </w:rPr>
      </w:pPr>
    </w:p>
    <w:p w14:paraId="7494C9C4">
      <w:pPr>
        <w:pStyle w:val="3"/>
        <w:spacing w:before="0" w:line="360" w:lineRule="auto"/>
        <w:rPr>
          <w:rFonts w:ascii="Times New Roman" w:hAnsi="Times New Roman" w:eastAsia="宋体"/>
          <w:sz w:val="28"/>
          <w:highlight w:val="none"/>
        </w:rPr>
      </w:pPr>
      <w:bookmarkStart w:id="413" w:name="_Toc150480783"/>
      <w:bookmarkStart w:id="414" w:name="_Toc151193933"/>
      <w:bookmarkStart w:id="415" w:name="_Toc151193859"/>
      <w:bookmarkStart w:id="416" w:name="_Toc151190172"/>
      <w:bookmarkStart w:id="417" w:name="_Toc127151545"/>
      <w:bookmarkStart w:id="418" w:name="_Toc151193715"/>
      <w:bookmarkStart w:id="419" w:name="_Toc150774645"/>
      <w:bookmarkStart w:id="420" w:name="_Toc151193643"/>
      <w:bookmarkStart w:id="421" w:name="_Toc226337241"/>
      <w:bookmarkStart w:id="422" w:name="_Toc142311047"/>
      <w:bookmarkStart w:id="423" w:name="_Toc226965735"/>
      <w:bookmarkStart w:id="424" w:name="_Toc226309789"/>
      <w:bookmarkStart w:id="425" w:name="_Toc150774750"/>
      <w:bookmarkStart w:id="426" w:name="_Toc305158813"/>
      <w:bookmarkStart w:id="427" w:name="_Toc226965818"/>
      <w:bookmarkStart w:id="428" w:name="_Toc305158887"/>
      <w:bookmarkStart w:id="429" w:name="_Toc264969235"/>
      <w:bookmarkStart w:id="430" w:name="_Toc151193787"/>
      <w:bookmarkStart w:id="431" w:name="_Toc150509296"/>
      <w:bookmarkStart w:id="432" w:name="_Toc265228383"/>
      <w:bookmarkStart w:id="433" w:name="_Toc195842910"/>
      <w:bookmarkStart w:id="434" w:name="_Toc195783826"/>
      <w:r>
        <w:rPr>
          <w:rFonts w:ascii="Times New Roman" w:hAnsi="Times New Roman" w:eastAsia="宋体"/>
          <w:sz w:val="28"/>
          <w:highlight w:val="none"/>
        </w:rPr>
        <w:t xml:space="preserve">六   </w:t>
      </w:r>
      <w:bookmarkEnd w:id="412"/>
      <w:r>
        <w:rPr>
          <w:rFonts w:ascii="Times New Roman" w:hAnsi="Times New Roman" w:eastAsia="宋体"/>
          <w:sz w:val="28"/>
          <w:highlight w:val="none"/>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226965737"/>
      <w:bookmarkStart w:id="436" w:name="_Toc151190174"/>
      <w:bookmarkStart w:id="437" w:name="_Toc150509298"/>
      <w:bookmarkStart w:id="438" w:name="_Toc226965820"/>
      <w:bookmarkStart w:id="439" w:name="_Toc264969237"/>
      <w:bookmarkStart w:id="440" w:name="_Toc142311049"/>
      <w:bookmarkStart w:id="441" w:name="_Toc127151748"/>
      <w:bookmarkStart w:id="442" w:name="_Toc265228385"/>
      <w:bookmarkStart w:id="443" w:name="_Toc164229388"/>
      <w:bookmarkStart w:id="444" w:name="_Toc150480785"/>
      <w:bookmarkStart w:id="445" w:name="_Toc127161461"/>
      <w:bookmarkStart w:id="446" w:name="_Toc164229242"/>
      <w:bookmarkStart w:id="447" w:name="_Toc226337243"/>
      <w:bookmarkStart w:id="448" w:name="_Toc164608661"/>
      <w:bookmarkStart w:id="449" w:name="_Toc151193861"/>
      <w:bookmarkStart w:id="450" w:name="_Toc226309791"/>
      <w:bookmarkStart w:id="451" w:name="_Toc305158889"/>
      <w:bookmarkStart w:id="452" w:name="_Toc149720840"/>
      <w:bookmarkStart w:id="453" w:name="_Toc151193645"/>
      <w:bookmarkStart w:id="454" w:name="_Toc151193789"/>
      <w:bookmarkStart w:id="455" w:name="_Toc151193717"/>
      <w:bookmarkStart w:id="456" w:name="_Toc127151547"/>
      <w:bookmarkStart w:id="457" w:name="_Toc150774647"/>
      <w:bookmarkStart w:id="458" w:name="_Toc164608816"/>
      <w:bookmarkStart w:id="459" w:name="_Toc195842912"/>
      <w:bookmarkStart w:id="460" w:name="_Toc305158815"/>
      <w:bookmarkStart w:id="461" w:name="_Toc164351641"/>
      <w:bookmarkStart w:id="462" w:name="_Toc151193935"/>
      <w:bookmarkStart w:id="463" w:name="_Toc150774752"/>
      <w:r>
        <w:rPr>
          <w:rFonts w:hint="eastAsia" w:ascii="Times New Roman" w:hAnsi="Times New Roman" w:eastAsia="宋体"/>
          <w:sz w:val="28"/>
          <w:highlight w:val="none"/>
        </w:rPr>
        <w:t>成交</w:t>
      </w:r>
      <w:bookmarkEnd w:id="434"/>
    </w:p>
    <w:p w14:paraId="0B0D556C">
      <w:pPr>
        <w:tabs>
          <w:tab w:val="left" w:pos="360"/>
        </w:tabs>
        <w:snapToGrid w:val="0"/>
        <w:spacing w:line="360" w:lineRule="auto"/>
        <w:outlineLvl w:val="1"/>
        <w:rPr>
          <w:sz w:val="24"/>
          <w:highlight w:val="none"/>
        </w:rPr>
      </w:pPr>
      <w:bookmarkStart w:id="464" w:name="_Toc195783827"/>
      <w:r>
        <w:rPr>
          <w:rFonts w:hint="eastAsia"/>
          <w:sz w:val="24"/>
          <w:highlight w:val="none"/>
        </w:rPr>
        <w:t>18</w:t>
      </w:r>
      <w:r>
        <w:rPr>
          <w:sz w:val="24"/>
          <w:highlight w:val="none"/>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18.1评审小组</w:t>
      </w:r>
      <w:r>
        <w:rPr>
          <w:sz w:val="24"/>
          <w:highlight w:val="none"/>
        </w:rPr>
        <w:t>将在评审报告确定的成交候选人名单中按</w:t>
      </w:r>
      <w:r>
        <w:rPr>
          <w:rFonts w:hint="eastAsia"/>
          <w:sz w:val="24"/>
          <w:highlight w:val="none"/>
        </w:rPr>
        <w:t>排名先后</w:t>
      </w:r>
      <w:r>
        <w:rPr>
          <w:sz w:val="24"/>
          <w:highlight w:val="none"/>
        </w:rPr>
        <w:t>顺序</w:t>
      </w:r>
      <w:r>
        <w:rPr>
          <w:rFonts w:hint="eastAsia"/>
          <w:sz w:val="24"/>
          <w:highlight w:val="none"/>
        </w:rPr>
        <w:t>推荐拟</w:t>
      </w:r>
      <w:r>
        <w:rPr>
          <w:sz w:val="24"/>
          <w:highlight w:val="none"/>
        </w:rPr>
        <w:t>成交人，</w:t>
      </w:r>
      <w:r>
        <w:rPr>
          <w:rFonts w:hint="eastAsia"/>
          <w:sz w:val="24"/>
          <w:highlight w:val="none"/>
        </w:rPr>
        <w:t>经相关程序审批同意后确定成交供应商</w:t>
      </w:r>
      <w:r>
        <w:rPr>
          <w:sz w:val="24"/>
          <w:highlight w:val="none"/>
        </w:rPr>
        <w:t>。</w:t>
      </w:r>
    </w:p>
    <w:p w14:paraId="31115045">
      <w:pPr>
        <w:tabs>
          <w:tab w:val="left" w:pos="360"/>
        </w:tabs>
        <w:snapToGrid w:val="0"/>
        <w:spacing w:line="360" w:lineRule="auto"/>
        <w:outlineLvl w:val="1"/>
        <w:rPr>
          <w:sz w:val="24"/>
          <w:highlight w:val="none"/>
        </w:rPr>
      </w:pPr>
      <w:bookmarkStart w:id="465" w:name="_Toc305158817"/>
      <w:bookmarkStart w:id="466" w:name="_Toc195783828"/>
      <w:bookmarkStart w:id="467" w:name="_Toc305158891"/>
      <w:bookmarkStart w:id="468" w:name="_Toc150480787"/>
      <w:bookmarkStart w:id="469" w:name="_Toc226337245"/>
      <w:bookmarkStart w:id="470" w:name="_Toc195842914"/>
      <w:bookmarkStart w:id="471" w:name="_Toc142311051"/>
      <w:bookmarkStart w:id="472" w:name="_Toc226965739"/>
      <w:bookmarkStart w:id="473" w:name="_Toc151193791"/>
      <w:bookmarkStart w:id="474" w:name="_Toc265228387"/>
      <w:bookmarkStart w:id="475" w:name="_Toc151193647"/>
      <w:bookmarkStart w:id="476" w:name="_Toc150774754"/>
      <w:bookmarkStart w:id="477" w:name="_Toc127161463"/>
      <w:bookmarkStart w:id="478" w:name="_Toc164229244"/>
      <w:bookmarkStart w:id="479" w:name="_Toc226965822"/>
      <w:bookmarkStart w:id="480" w:name="_Toc150509300"/>
      <w:bookmarkStart w:id="481" w:name="_Toc151193719"/>
      <w:bookmarkStart w:id="482" w:name="_Toc151190176"/>
      <w:bookmarkStart w:id="483" w:name="_Toc149720842"/>
      <w:bookmarkStart w:id="484" w:name="_Toc164608818"/>
      <w:bookmarkStart w:id="485" w:name="_Toc150774649"/>
      <w:bookmarkStart w:id="486" w:name="_Toc127151750"/>
      <w:bookmarkStart w:id="487" w:name="_Toc164229390"/>
      <w:bookmarkStart w:id="488" w:name="_Toc264969239"/>
      <w:bookmarkStart w:id="489" w:name="_Toc151193937"/>
      <w:bookmarkStart w:id="490" w:name="_Toc127151549"/>
      <w:bookmarkStart w:id="491" w:name="_Toc226309793"/>
      <w:bookmarkStart w:id="492" w:name="_Toc164351643"/>
      <w:bookmarkStart w:id="493" w:name="_Toc164608663"/>
      <w:bookmarkStart w:id="494" w:name="_Toc151193863"/>
      <w:bookmarkStart w:id="495" w:name="_Ref467306425"/>
      <w:bookmarkStart w:id="496" w:name="_Toc520356176"/>
      <w:bookmarkStart w:id="497" w:name="_Ref467307090"/>
      <w:r>
        <w:rPr>
          <w:rFonts w:hint="eastAsia"/>
          <w:sz w:val="24"/>
          <w:highlight w:val="none"/>
        </w:rPr>
        <w:t>19</w:t>
      </w:r>
      <w:r>
        <w:rPr>
          <w:sz w:val="24"/>
          <w:highlight w:val="none"/>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19.1</w:t>
      </w:r>
      <w:r>
        <w:rPr>
          <w:sz w:val="24"/>
          <w:highlight w:val="none"/>
        </w:rPr>
        <w:t>采购人自成交人确定之日起2个工作日内，</w:t>
      </w:r>
      <w:r>
        <w:rPr>
          <w:rFonts w:hint="eastAsia"/>
          <w:kern w:val="0"/>
          <w:sz w:val="24"/>
          <w:highlight w:val="none"/>
        </w:rPr>
        <w:t>通过电话通知等方式通知中选单位</w:t>
      </w:r>
      <w:r>
        <w:rPr>
          <w:sz w:val="24"/>
          <w:highlight w:val="none"/>
        </w:rPr>
        <w:t>。</w:t>
      </w:r>
    </w:p>
    <w:p w14:paraId="604D2E02">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19.2</w:t>
      </w:r>
      <w:r>
        <w:rPr>
          <w:sz w:val="24"/>
          <w:highlight w:val="none"/>
        </w:rPr>
        <w:t>采购人和成交供应商均</w:t>
      </w:r>
      <w:r>
        <w:rPr>
          <w:rFonts w:hint="eastAsia"/>
          <w:sz w:val="24"/>
          <w:highlight w:val="none"/>
        </w:rPr>
        <w:t>应按响应文件签订合同</w:t>
      </w:r>
      <w:r>
        <w:rPr>
          <w:sz w:val="24"/>
          <w:highlight w:val="none"/>
        </w:rPr>
        <w:t>。</w:t>
      </w:r>
      <w:r>
        <w:rPr>
          <w:rFonts w:hint="eastAsia"/>
          <w:sz w:val="24"/>
          <w:highlight w:val="none"/>
        </w:rPr>
        <w:t>接到中选通知后</w:t>
      </w:r>
      <w:r>
        <w:rPr>
          <w:sz w:val="24"/>
          <w:highlight w:val="none"/>
        </w:rPr>
        <w:t>成交供应商</w:t>
      </w:r>
      <w:r>
        <w:rPr>
          <w:rFonts w:hint="eastAsia"/>
          <w:sz w:val="24"/>
          <w:highlight w:val="none"/>
        </w:rPr>
        <w:t>无正当理由不得放弃成交</w:t>
      </w:r>
      <w:r>
        <w:rPr>
          <w:sz w:val="24"/>
          <w:highlight w:val="none"/>
        </w:rPr>
        <w:t>，</w:t>
      </w:r>
      <w:r>
        <w:rPr>
          <w:rFonts w:hint="eastAsia"/>
          <w:sz w:val="24"/>
          <w:highlight w:val="none"/>
        </w:rPr>
        <w:t>否则</w:t>
      </w:r>
      <w:r>
        <w:rPr>
          <w:sz w:val="24"/>
          <w:highlight w:val="none"/>
        </w:rPr>
        <w:t>应当依法承担法律责任。</w:t>
      </w:r>
    </w:p>
    <w:p w14:paraId="0BEADB5F">
      <w:pPr>
        <w:tabs>
          <w:tab w:val="left" w:pos="360"/>
        </w:tabs>
        <w:snapToGrid w:val="0"/>
        <w:spacing w:line="360" w:lineRule="auto"/>
        <w:outlineLvl w:val="1"/>
        <w:rPr>
          <w:sz w:val="24"/>
          <w:highlight w:val="none"/>
        </w:rPr>
      </w:pPr>
      <w:bookmarkStart w:id="498" w:name="_Toc195783829"/>
      <w:r>
        <w:rPr>
          <w:rFonts w:hint="eastAsia"/>
          <w:sz w:val="24"/>
          <w:highlight w:val="none"/>
        </w:rPr>
        <w:t>20</w:t>
      </w:r>
      <w:r>
        <w:rPr>
          <w:sz w:val="24"/>
          <w:highlight w:val="none"/>
        </w:rPr>
        <w:t>废标</w:t>
      </w:r>
      <w:bookmarkEnd w:id="498"/>
    </w:p>
    <w:p w14:paraId="4BEE88CD">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20.1</w:t>
      </w:r>
      <w:r>
        <w:rPr>
          <w:sz w:val="24"/>
          <w:highlight w:val="none"/>
        </w:rPr>
        <w:t>在</w:t>
      </w:r>
      <w:r>
        <w:rPr>
          <w:rFonts w:hint="eastAsia"/>
          <w:sz w:val="24"/>
          <w:highlight w:val="none"/>
        </w:rPr>
        <w:t>比选</w:t>
      </w:r>
      <w:r>
        <w:rPr>
          <w:sz w:val="24"/>
          <w:highlight w:val="none"/>
        </w:rPr>
        <w:t>采购中，出现下列情形之一的，</w:t>
      </w:r>
      <w:r>
        <w:rPr>
          <w:b/>
          <w:bCs/>
          <w:sz w:val="24"/>
          <w:highlight w:val="none"/>
        </w:rPr>
        <w:t>应予废标</w:t>
      </w:r>
      <w:r>
        <w:rPr>
          <w:sz w:val="24"/>
          <w:highlight w:val="none"/>
        </w:rPr>
        <w:t>：</w:t>
      </w:r>
    </w:p>
    <w:p w14:paraId="190310A5">
      <w:pPr>
        <w:tabs>
          <w:tab w:val="left" w:pos="1980"/>
        </w:tabs>
        <w:snapToGrid w:val="0"/>
        <w:spacing w:line="360" w:lineRule="auto"/>
        <w:ind w:left="1004"/>
        <w:rPr>
          <w:sz w:val="24"/>
          <w:highlight w:val="none"/>
        </w:rPr>
      </w:pPr>
      <w:r>
        <w:rPr>
          <w:rFonts w:hint="eastAsia"/>
          <w:sz w:val="24"/>
          <w:highlight w:val="none"/>
        </w:rPr>
        <w:t>20.1.1比选文件没有明确规定的，有效响应供应商不足3家的</w:t>
      </w:r>
      <w:r>
        <w:rPr>
          <w:sz w:val="24"/>
          <w:highlight w:val="none"/>
        </w:rPr>
        <w:t>；</w:t>
      </w:r>
    </w:p>
    <w:p w14:paraId="25A23A32">
      <w:pPr>
        <w:tabs>
          <w:tab w:val="left" w:pos="1980"/>
        </w:tabs>
        <w:snapToGrid w:val="0"/>
        <w:spacing w:line="360" w:lineRule="auto"/>
        <w:ind w:left="1004"/>
        <w:rPr>
          <w:sz w:val="24"/>
          <w:highlight w:val="none"/>
        </w:rPr>
      </w:pPr>
      <w:r>
        <w:rPr>
          <w:rFonts w:hint="eastAsia"/>
          <w:sz w:val="24"/>
          <w:highlight w:val="none"/>
        </w:rPr>
        <w:t>20.1.2</w:t>
      </w:r>
      <w:r>
        <w:rPr>
          <w:sz w:val="24"/>
          <w:highlight w:val="none"/>
        </w:rPr>
        <w:t>出现影响采购公正的违法、违规行为的；</w:t>
      </w:r>
    </w:p>
    <w:p w14:paraId="5B9F691A">
      <w:pPr>
        <w:tabs>
          <w:tab w:val="left" w:pos="1980"/>
        </w:tabs>
        <w:snapToGrid w:val="0"/>
        <w:spacing w:line="360" w:lineRule="auto"/>
        <w:ind w:left="1004"/>
        <w:rPr>
          <w:sz w:val="24"/>
          <w:highlight w:val="none"/>
        </w:rPr>
      </w:pPr>
      <w:r>
        <w:rPr>
          <w:rFonts w:hint="eastAsia"/>
          <w:sz w:val="24"/>
          <w:highlight w:val="none"/>
        </w:rPr>
        <w:t>20.1.3</w:t>
      </w:r>
      <w:r>
        <w:rPr>
          <w:sz w:val="24"/>
          <w:highlight w:val="none"/>
        </w:rPr>
        <w:t>供应商的报价均超过了采购预算，采购人不能支付的；</w:t>
      </w:r>
    </w:p>
    <w:p w14:paraId="0D8FFB97">
      <w:pPr>
        <w:tabs>
          <w:tab w:val="left" w:pos="1980"/>
        </w:tabs>
        <w:snapToGrid w:val="0"/>
        <w:spacing w:line="360" w:lineRule="auto"/>
        <w:ind w:left="1004"/>
        <w:rPr>
          <w:sz w:val="24"/>
          <w:highlight w:val="none"/>
        </w:rPr>
      </w:pPr>
      <w:r>
        <w:rPr>
          <w:rFonts w:hint="eastAsia"/>
          <w:sz w:val="24"/>
          <w:highlight w:val="none"/>
        </w:rPr>
        <w:t>20.1.4</w:t>
      </w:r>
      <w:r>
        <w:rPr>
          <w:sz w:val="24"/>
          <w:highlight w:val="none"/>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highlight w:val="none"/>
        </w:rPr>
      </w:pPr>
      <w:bookmarkStart w:id="499" w:name="_Toc151193648"/>
      <w:bookmarkStart w:id="500" w:name="_Toc127161464"/>
      <w:bookmarkStart w:id="501" w:name="_Toc226965823"/>
      <w:bookmarkStart w:id="502" w:name="_Toc151193720"/>
      <w:bookmarkStart w:id="503" w:name="_Ref467306377"/>
      <w:bookmarkStart w:id="504" w:name="_Toc150774650"/>
      <w:bookmarkStart w:id="505" w:name="_Toc164351644"/>
      <w:bookmarkStart w:id="506" w:name="_Toc195842915"/>
      <w:bookmarkStart w:id="507" w:name="_Toc142311052"/>
      <w:bookmarkStart w:id="508" w:name="_Toc150509301"/>
      <w:bookmarkStart w:id="509" w:name="_Toc195783830"/>
      <w:bookmarkStart w:id="510" w:name="_Toc164608664"/>
      <w:bookmarkStart w:id="511" w:name="_Toc164608819"/>
      <w:bookmarkStart w:id="512" w:name="_Toc127151751"/>
      <w:bookmarkStart w:id="513" w:name="_Toc226309794"/>
      <w:bookmarkStart w:id="514" w:name="_Toc151193792"/>
      <w:bookmarkStart w:id="515" w:name="_Toc305158892"/>
      <w:bookmarkStart w:id="516" w:name="_Ref467307204"/>
      <w:bookmarkStart w:id="517" w:name="_Toc151193864"/>
      <w:bookmarkStart w:id="518" w:name="_Toc265228388"/>
      <w:bookmarkStart w:id="519" w:name="_Toc226965740"/>
      <w:bookmarkStart w:id="520" w:name="_Toc149720843"/>
      <w:bookmarkStart w:id="521" w:name="_Toc150480788"/>
      <w:bookmarkStart w:id="522" w:name="_Toc226337246"/>
      <w:bookmarkStart w:id="523" w:name="_Toc520356175"/>
      <w:bookmarkStart w:id="524" w:name="_Ref467307062"/>
      <w:bookmarkStart w:id="525" w:name="_Toc151193938"/>
      <w:bookmarkStart w:id="526" w:name="_Toc164229391"/>
      <w:bookmarkStart w:id="527" w:name="_Toc264969240"/>
      <w:bookmarkStart w:id="528" w:name="_Ref467306978"/>
      <w:bookmarkStart w:id="529" w:name="_Toc127151550"/>
      <w:bookmarkStart w:id="530" w:name="_Toc164229245"/>
      <w:bookmarkStart w:id="531" w:name="_Toc151190177"/>
      <w:bookmarkStart w:id="532" w:name="_Toc150774755"/>
      <w:bookmarkStart w:id="533" w:name="_Toc305158818"/>
      <w:r>
        <w:rPr>
          <w:rFonts w:hint="eastAsia"/>
          <w:sz w:val="24"/>
          <w:highlight w:val="none"/>
        </w:rPr>
        <w:t>21</w:t>
      </w:r>
      <w:r>
        <w:rPr>
          <w:sz w:val="24"/>
          <w:highlight w:val="none"/>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21.1</w:t>
      </w:r>
      <w:r>
        <w:rPr>
          <w:sz w:val="24"/>
          <w:highlight w:val="none"/>
        </w:rPr>
        <w:t>成交人、采购人应当自</w:t>
      </w:r>
      <w:r>
        <w:rPr>
          <w:rFonts w:hint="eastAsia"/>
          <w:sz w:val="24"/>
          <w:highlight w:val="none"/>
        </w:rPr>
        <w:t>确定成交供应商</w:t>
      </w:r>
      <w:r>
        <w:rPr>
          <w:sz w:val="24"/>
          <w:highlight w:val="none"/>
        </w:rPr>
        <w:t>之日起30日内，按照</w:t>
      </w:r>
      <w:r>
        <w:rPr>
          <w:rFonts w:hint="eastAsia"/>
          <w:sz w:val="24"/>
          <w:highlight w:val="none"/>
        </w:rPr>
        <w:t>比选</w:t>
      </w:r>
      <w:r>
        <w:rPr>
          <w:sz w:val="24"/>
          <w:highlight w:val="none"/>
        </w:rPr>
        <w:t>文件和成交人响应文件的规定签订书面合同。所签订的合同不得对</w:t>
      </w:r>
      <w:r>
        <w:rPr>
          <w:rFonts w:hint="eastAsia"/>
          <w:sz w:val="24"/>
          <w:highlight w:val="none"/>
        </w:rPr>
        <w:t>比选</w:t>
      </w:r>
      <w:r>
        <w:rPr>
          <w:sz w:val="24"/>
          <w:highlight w:val="none"/>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21.2</w:t>
      </w:r>
      <w:r>
        <w:rPr>
          <w:sz w:val="24"/>
          <w:highlight w:val="none"/>
        </w:rPr>
        <w:t>成交人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按照评审报告推荐的成交候选人名单排序，确定下一候选人为成交人，</w:t>
      </w:r>
      <w:r>
        <w:rPr>
          <w:rFonts w:hint="eastAsia"/>
          <w:sz w:val="24"/>
          <w:highlight w:val="none"/>
        </w:rPr>
        <w:t>也可以</w:t>
      </w:r>
      <w:r>
        <w:rPr>
          <w:sz w:val="24"/>
          <w:highlight w:val="none"/>
        </w:rPr>
        <w:t>重新开展</w:t>
      </w:r>
      <w:r>
        <w:rPr>
          <w:rFonts w:hint="eastAsia"/>
          <w:sz w:val="24"/>
          <w:highlight w:val="none"/>
        </w:rPr>
        <w:t>比选采购</w:t>
      </w:r>
      <w:r>
        <w:rPr>
          <w:sz w:val="24"/>
          <w:highlight w:val="none"/>
        </w:rPr>
        <w:t>活动。</w:t>
      </w:r>
    </w:p>
    <w:p w14:paraId="080F44D5">
      <w:pPr>
        <w:tabs>
          <w:tab w:val="left" w:pos="1080"/>
          <w:tab w:val="left" w:pos="1589"/>
          <w:tab w:val="left" w:pos="2014"/>
        </w:tabs>
        <w:snapToGrid w:val="0"/>
        <w:spacing w:line="360" w:lineRule="auto"/>
        <w:ind w:firstLine="480" w:firstLineChars="200"/>
        <w:rPr>
          <w:sz w:val="24"/>
          <w:highlight w:val="none"/>
        </w:rPr>
      </w:pPr>
      <w:r>
        <w:rPr>
          <w:rFonts w:hint="eastAsia"/>
          <w:sz w:val="24"/>
          <w:highlight w:val="none"/>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highlight w:val="none"/>
        </w:rPr>
      </w:pPr>
      <w:r>
        <w:rPr>
          <w:sz w:val="24"/>
          <w:highlight w:val="none"/>
        </w:rPr>
        <w:br w:type="page"/>
      </w:r>
    </w:p>
    <w:p w14:paraId="6D072ED2">
      <w:pPr>
        <w:tabs>
          <w:tab w:val="left" w:pos="360"/>
          <w:tab w:val="left" w:pos="900"/>
        </w:tabs>
        <w:snapToGrid w:val="0"/>
        <w:spacing w:line="20" w:lineRule="exact"/>
        <w:jc w:val="left"/>
        <w:outlineLvl w:val="1"/>
        <w:rPr>
          <w:rFonts w:hint="eastAsia" w:ascii="宋体" w:hAnsi="宋体"/>
          <w:b/>
          <w:bCs/>
          <w:sz w:val="24"/>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11519"/>
      <w:bookmarkStart w:id="537" w:name="_Toc99301422"/>
      <w:bookmarkStart w:id="538" w:name="_Toc487900382"/>
    </w:p>
    <w:p w14:paraId="49767D21">
      <w:pPr>
        <w:tabs>
          <w:tab w:val="left" w:pos="360"/>
          <w:tab w:val="left" w:pos="900"/>
        </w:tabs>
        <w:snapToGrid w:val="0"/>
        <w:spacing w:line="360" w:lineRule="auto"/>
        <w:jc w:val="left"/>
        <w:outlineLvl w:val="1"/>
        <w:rPr>
          <w:b/>
          <w:sz w:val="24"/>
          <w:highlight w:val="none"/>
        </w:rPr>
      </w:pPr>
      <w:bookmarkStart w:id="539" w:name="_Toc195783831"/>
      <w:r>
        <w:rPr>
          <w:rFonts w:hint="eastAsia" w:ascii="宋体" w:hAnsi="宋体"/>
          <w:b/>
          <w:bCs/>
          <w:sz w:val="24"/>
          <w:highlight w:val="none"/>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highlight w:val="none"/>
        </w:rPr>
      </w:pPr>
      <w:bookmarkStart w:id="540" w:name="_Toc195783832"/>
      <w:r>
        <w:rPr>
          <w:rFonts w:hint="eastAsia" w:ascii="宋体" w:hAnsi="宋体" w:cs="宋体"/>
          <w:b/>
          <w:bCs/>
          <w:sz w:val="32"/>
          <w:szCs w:val="32"/>
          <w:highlight w:val="none"/>
        </w:rPr>
        <w:t>资格性审查表</w:t>
      </w:r>
      <w:bookmarkEnd w:id="540"/>
    </w:p>
    <w:p w14:paraId="206F59B8">
      <w:pPr>
        <w:ind w:firstLine="482" w:firstLineChars="200"/>
        <w:rPr>
          <w:rFonts w:hint="eastAsia" w:ascii="仿宋" w:hAnsi="仿宋" w:eastAsia="仿宋"/>
          <w:b/>
          <w:bCs/>
          <w:sz w:val="24"/>
          <w:highlight w:val="none"/>
        </w:rPr>
      </w:pPr>
      <w:r>
        <w:rPr>
          <w:rFonts w:ascii="仿宋" w:hAnsi="仿宋" w:eastAsia="仿宋"/>
          <w:b/>
          <w:bCs/>
          <w:sz w:val="24"/>
          <w:highlight w:val="none"/>
        </w:rPr>
        <w:t>项目名称：</w:t>
      </w:r>
      <w:permStart w:id="70" w:edGrp="everyone"/>
      <w:r>
        <w:rPr>
          <w:rFonts w:hint="eastAsia" w:ascii="仿宋" w:hAnsi="仿宋" w:eastAsia="仿宋"/>
          <w:b/>
          <w:bCs/>
          <w:sz w:val="24"/>
          <w:highlight w:val="none"/>
        </w:rPr>
        <w:t xml:space="preserve"> </w:t>
      </w:r>
      <w:r>
        <w:rPr>
          <w:rFonts w:hint="eastAsia" w:ascii="宋体" w:hAnsi="宋体" w:cs="宋体"/>
          <w:bCs/>
          <w:sz w:val="24"/>
          <w:szCs w:val="24"/>
          <w:highlight w:val="none"/>
          <w:lang w:eastAsia="zh-CN"/>
        </w:rPr>
        <w:t>中国康复研究中心电缆（横穿新建氧气站）改移工程</w:t>
      </w:r>
      <w:r>
        <w:rPr>
          <w:rFonts w:hint="eastAsia" w:ascii="仿宋" w:hAnsi="仿宋" w:eastAsia="仿宋"/>
          <w:b/>
          <w:bCs/>
          <w:sz w:val="24"/>
          <w:highlight w:val="none"/>
        </w:rPr>
        <w:t xml:space="preserve">  </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highlight w:val="none"/>
              </w:rPr>
            </w:pPr>
            <w:bookmarkStart w:id="541" w:name="_Hlt487972895"/>
            <w:bookmarkEnd w:id="541"/>
            <w:r>
              <w:rPr>
                <w:rFonts w:ascii="宋体" w:hAnsi="宋体"/>
                <w:b/>
                <w:szCs w:val="21"/>
                <w:highlight w:val="none"/>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highlight w:val="none"/>
              </w:rPr>
            </w:pPr>
            <w:r>
              <w:rPr>
                <w:rFonts w:ascii="宋体" w:hAnsi="宋体"/>
                <w:b/>
                <w:szCs w:val="21"/>
                <w:highlight w:val="none"/>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highlight w:val="none"/>
              </w:rPr>
            </w:pPr>
            <w:permStart w:id="71" w:edGrp="everyone"/>
            <w:r>
              <w:rPr>
                <w:rFonts w:hint="eastAsia" w:ascii="宋体" w:hAnsi="宋体"/>
                <w:b/>
                <w:szCs w:val="21"/>
                <w:highlight w:val="none"/>
              </w:rPr>
              <w:t>供应商名称1</w:t>
            </w:r>
            <w:permEnd w:id="71"/>
          </w:p>
        </w:tc>
        <w:tc>
          <w:tcPr>
            <w:tcW w:w="1619" w:type="dxa"/>
            <w:vAlign w:val="center"/>
          </w:tcPr>
          <w:p w14:paraId="053C3C60">
            <w:pPr>
              <w:tabs>
                <w:tab w:val="left" w:pos="1080"/>
              </w:tabs>
              <w:snapToGrid w:val="0"/>
              <w:spacing w:line="240" w:lineRule="exact"/>
              <w:jc w:val="center"/>
              <w:rPr>
                <w:rFonts w:hint="eastAsia" w:ascii="宋体" w:hAnsi="宋体"/>
                <w:b/>
                <w:szCs w:val="21"/>
                <w:highlight w:val="none"/>
              </w:rPr>
            </w:pPr>
            <w:permStart w:id="72" w:edGrp="everyone"/>
            <w:r>
              <w:rPr>
                <w:rFonts w:hint="eastAsia" w:ascii="宋体" w:hAnsi="宋体"/>
                <w:b/>
                <w:szCs w:val="21"/>
                <w:highlight w:val="none"/>
              </w:rPr>
              <w:t>供应商名称2</w:t>
            </w:r>
            <w:permEnd w:id="72"/>
          </w:p>
        </w:tc>
        <w:tc>
          <w:tcPr>
            <w:tcW w:w="1619" w:type="dxa"/>
            <w:vAlign w:val="center"/>
          </w:tcPr>
          <w:p w14:paraId="7FFB74DF">
            <w:pPr>
              <w:tabs>
                <w:tab w:val="left" w:pos="1080"/>
              </w:tabs>
              <w:snapToGrid w:val="0"/>
              <w:spacing w:line="240" w:lineRule="exact"/>
              <w:jc w:val="center"/>
              <w:rPr>
                <w:rFonts w:hint="eastAsia" w:ascii="宋体" w:hAnsi="宋体"/>
                <w:b/>
                <w:szCs w:val="21"/>
                <w:highlight w:val="none"/>
              </w:rPr>
            </w:pPr>
            <w:permStart w:id="73" w:edGrp="everyone"/>
            <w:r>
              <w:rPr>
                <w:rFonts w:hint="eastAsia" w:ascii="宋体" w:hAnsi="宋体"/>
                <w:b/>
                <w:szCs w:val="21"/>
                <w:highlight w:val="none"/>
              </w:rPr>
              <w:t>供应商名称3</w:t>
            </w:r>
            <w:permEnd w:id="73"/>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1</w:t>
            </w:r>
          </w:p>
        </w:tc>
        <w:tc>
          <w:tcPr>
            <w:tcW w:w="7509" w:type="dxa"/>
            <w:vAlign w:val="center"/>
          </w:tcPr>
          <w:p w14:paraId="66D538A0">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highlight w:val="none"/>
              </w:rPr>
              <w:t>提供符合</w:t>
            </w:r>
            <w:r>
              <w:rPr>
                <w:rFonts w:hint="eastAsia" w:ascii="宋体" w:hAnsi="宋体"/>
                <w:szCs w:val="21"/>
                <w:highlight w:val="none"/>
              </w:rPr>
              <w:t>比选</w:t>
            </w:r>
            <w:r>
              <w:rPr>
                <w:rFonts w:ascii="宋体" w:hAnsi="宋体"/>
                <w:szCs w:val="21"/>
                <w:highlight w:val="none"/>
              </w:rPr>
              <w:t>文件要求的《供应商资格声明书》。</w:t>
            </w:r>
          </w:p>
          <w:p w14:paraId="7B9BDE9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highlight w:val="none"/>
              </w:rPr>
            </w:pPr>
          </w:p>
        </w:tc>
        <w:tc>
          <w:tcPr>
            <w:tcW w:w="1619" w:type="dxa"/>
            <w:vAlign w:val="center"/>
          </w:tcPr>
          <w:p w14:paraId="52BAFDA2">
            <w:pPr>
              <w:tabs>
                <w:tab w:val="left" w:pos="1080"/>
              </w:tabs>
              <w:snapToGrid w:val="0"/>
              <w:spacing w:line="240" w:lineRule="exact"/>
              <w:jc w:val="center"/>
              <w:rPr>
                <w:rFonts w:hint="eastAsia" w:ascii="宋体" w:hAnsi="宋体"/>
                <w:szCs w:val="21"/>
                <w:highlight w:val="none"/>
              </w:rPr>
            </w:pPr>
          </w:p>
        </w:tc>
        <w:tc>
          <w:tcPr>
            <w:tcW w:w="1619" w:type="dxa"/>
            <w:vAlign w:val="center"/>
          </w:tcPr>
          <w:p w14:paraId="0C813BBF">
            <w:pPr>
              <w:tabs>
                <w:tab w:val="left" w:pos="1080"/>
              </w:tabs>
              <w:snapToGrid w:val="0"/>
              <w:spacing w:line="240" w:lineRule="exact"/>
              <w:jc w:val="center"/>
              <w:rPr>
                <w:rFonts w:hint="eastAsia" w:ascii="宋体" w:hAnsi="宋体"/>
                <w:szCs w:val="21"/>
                <w:highlight w:val="none"/>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2</w:t>
            </w:r>
          </w:p>
        </w:tc>
        <w:tc>
          <w:tcPr>
            <w:tcW w:w="7509" w:type="dxa"/>
            <w:vAlign w:val="center"/>
          </w:tcPr>
          <w:p w14:paraId="1277B31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在中华人民共和国注册的、具有独立承担民事责任的能力：</w:t>
            </w:r>
          </w:p>
          <w:p w14:paraId="41D24C5F">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供应商为企业（包括合伙企业）的，应提供有效的“营业执照”；</w:t>
            </w:r>
          </w:p>
          <w:p w14:paraId="3BC8A34A">
            <w:pPr>
              <w:tabs>
                <w:tab w:val="left" w:pos="1080"/>
              </w:tabs>
              <w:snapToGrid w:val="0"/>
              <w:spacing w:line="240" w:lineRule="exact"/>
              <w:rPr>
                <w:rFonts w:hint="eastAsia" w:ascii="宋体" w:hAnsi="宋体"/>
                <w:szCs w:val="21"/>
                <w:highlight w:val="none"/>
              </w:rPr>
            </w:pPr>
            <w:r>
              <w:rPr>
                <w:rFonts w:ascii="宋体" w:hAnsi="宋体"/>
                <w:szCs w:val="21"/>
                <w:highlight w:val="none"/>
              </w:rPr>
              <w:t>供应商为事业单位的，应提供有效的“事业单位法人证书”；</w:t>
            </w:r>
          </w:p>
          <w:p w14:paraId="1B2D325D">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提供证明文件</w:t>
            </w:r>
            <w:r>
              <w:rPr>
                <w:rFonts w:hint="eastAsia" w:ascii="宋体" w:hAnsi="宋体"/>
                <w:szCs w:val="21"/>
                <w:highlight w:val="none"/>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highlight w:val="none"/>
              </w:rPr>
            </w:pPr>
          </w:p>
        </w:tc>
        <w:tc>
          <w:tcPr>
            <w:tcW w:w="1619" w:type="dxa"/>
            <w:vAlign w:val="center"/>
          </w:tcPr>
          <w:p w14:paraId="3CBD48EC">
            <w:pPr>
              <w:tabs>
                <w:tab w:val="left" w:pos="1080"/>
              </w:tabs>
              <w:snapToGrid w:val="0"/>
              <w:spacing w:line="240" w:lineRule="exact"/>
              <w:jc w:val="center"/>
              <w:rPr>
                <w:rFonts w:hint="eastAsia" w:ascii="宋体" w:hAnsi="宋体"/>
                <w:szCs w:val="21"/>
                <w:highlight w:val="none"/>
              </w:rPr>
            </w:pPr>
          </w:p>
        </w:tc>
        <w:tc>
          <w:tcPr>
            <w:tcW w:w="1619" w:type="dxa"/>
            <w:vAlign w:val="center"/>
          </w:tcPr>
          <w:p w14:paraId="4EB4FF12">
            <w:pPr>
              <w:tabs>
                <w:tab w:val="left" w:pos="1080"/>
              </w:tabs>
              <w:snapToGrid w:val="0"/>
              <w:spacing w:line="240" w:lineRule="exact"/>
              <w:jc w:val="center"/>
              <w:rPr>
                <w:rFonts w:hint="eastAsia" w:ascii="宋体" w:hAnsi="宋体"/>
                <w:szCs w:val="21"/>
                <w:highlight w:val="none"/>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highlight w:val="none"/>
              </w:rPr>
            </w:pPr>
            <w:r>
              <w:rPr>
                <w:rFonts w:ascii="宋体" w:hAnsi="宋体"/>
                <w:szCs w:val="21"/>
                <w:highlight w:val="none"/>
              </w:rPr>
              <w:t>供应商信用记录</w:t>
            </w:r>
            <w:r>
              <w:rPr>
                <w:rFonts w:hint="eastAsia" w:ascii="宋体" w:hAnsi="宋体"/>
                <w:szCs w:val="21"/>
                <w:highlight w:val="none"/>
              </w:rPr>
              <w:t>：</w:t>
            </w:r>
          </w:p>
          <w:p w14:paraId="06356987">
            <w:pPr>
              <w:tabs>
                <w:tab w:val="left" w:pos="1080"/>
              </w:tabs>
              <w:snapToGrid w:val="0"/>
              <w:spacing w:line="240" w:lineRule="exact"/>
              <w:jc w:val="left"/>
              <w:rPr>
                <w:rFonts w:hint="eastAsia" w:ascii="宋体" w:hAnsi="宋体" w:cs="Tahoma"/>
                <w:szCs w:val="21"/>
                <w:highlight w:val="none"/>
              </w:rPr>
            </w:pPr>
            <w:r>
              <w:rPr>
                <w:rFonts w:hint="eastAsia" w:ascii="宋体" w:hAnsi="宋体" w:cs="Tahoma"/>
                <w:szCs w:val="21"/>
                <w:highlight w:val="none"/>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highlight w:val="none"/>
              </w:rPr>
            </w:pPr>
            <w:r>
              <w:rPr>
                <w:rFonts w:hint="eastAsia" w:ascii="宋体" w:hAnsi="宋体" w:cs="宋体"/>
                <w:kern w:val="0"/>
                <w:szCs w:val="21"/>
                <w:highlight w:val="none"/>
              </w:rPr>
              <w:t>2.</w:t>
            </w:r>
            <w:r>
              <w:rPr>
                <w:rFonts w:ascii="宋体" w:hAnsi="宋体" w:cs="宋体"/>
                <w:kern w:val="0"/>
                <w:szCs w:val="21"/>
                <w:highlight w:val="none"/>
              </w:rPr>
              <w:t>未被“信用中国”网站列入失信被执行人、重大税收违法案件当事人名单，未被“中国政府采购”网站列入政府采购严重违法失信行为记录名单</w:t>
            </w:r>
            <w:r>
              <w:rPr>
                <w:rFonts w:hint="eastAsia" w:ascii="宋体" w:hAnsi="宋体" w:cs="宋体"/>
                <w:kern w:val="0"/>
                <w:szCs w:val="21"/>
                <w:highlight w:val="none"/>
              </w:rPr>
              <w:t>。</w:t>
            </w:r>
          </w:p>
          <w:p w14:paraId="1EE42691">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3.查询</w:t>
            </w:r>
            <w:r>
              <w:rPr>
                <w:rFonts w:ascii="宋体" w:hAnsi="宋体"/>
                <w:szCs w:val="21"/>
                <w:highlight w:val="none"/>
              </w:rPr>
              <w:t>时点：</w:t>
            </w:r>
            <w:r>
              <w:rPr>
                <w:rFonts w:hint="eastAsia" w:ascii="宋体" w:hAnsi="宋体"/>
                <w:szCs w:val="21"/>
                <w:highlight w:val="none"/>
              </w:rPr>
              <w:t>发布公告时间至</w:t>
            </w:r>
            <w:r>
              <w:rPr>
                <w:rFonts w:ascii="宋体" w:hAnsi="宋体"/>
                <w:szCs w:val="21"/>
                <w:highlight w:val="none"/>
              </w:rPr>
              <w:t>响应文件递交截止时间；</w:t>
            </w:r>
          </w:p>
          <w:p w14:paraId="2E99678C">
            <w:pPr>
              <w:tabs>
                <w:tab w:val="left" w:pos="900"/>
                <w:tab w:val="left" w:pos="1980"/>
              </w:tabs>
              <w:snapToGrid w:val="0"/>
              <w:spacing w:line="240" w:lineRule="exact"/>
              <w:jc w:val="lef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r>
              <w:rPr>
                <w:rFonts w:hint="eastAsia" w:ascii="宋体" w:hAnsi="宋体"/>
                <w:szCs w:val="21"/>
                <w:highlight w:val="none"/>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highlight w:val="none"/>
              </w:rPr>
            </w:pPr>
          </w:p>
        </w:tc>
        <w:tc>
          <w:tcPr>
            <w:tcW w:w="1619" w:type="dxa"/>
            <w:vAlign w:val="center"/>
          </w:tcPr>
          <w:p w14:paraId="4C6AE6FE">
            <w:pPr>
              <w:tabs>
                <w:tab w:val="left" w:pos="1080"/>
              </w:tabs>
              <w:snapToGrid w:val="0"/>
              <w:spacing w:line="240" w:lineRule="exact"/>
              <w:jc w:val="center"/>
              <w:rPr>
                <w:rFonts w:hint="eastAsia" w:ascii="宋体" w:hAnsi="宋体"/>
                <w:szCs w:val="21"/>
                <w:highlight w:val="none"/>
              </w:rPr>
            </w:pPr>
          </w:p>
        </w:tc>
        <w:tc>
          <w:tcPr>
            <w:tcW w:w="1619" w:type="dxa"/>
            <w:vAlign w:val="center"/>
          </w:tcPr>
          <w:p w14:paraId="6D471E21">
            <w:pPr>
              <w:tabs>
                <w:tab w:val="left" w:pos="1080"/>
              </w:tabs>
              <w:snapToGrid w:val="0"/>
              <w:spacing w:line="240" w:lineRule="exact"/>
              <w:jc w:val="center"/>
              <w:rPr>
                <w:rFonts w:hint="eastAsia" w:ascii="宋体" w:hAnsi="宋体"/>
                <w:szCs w:val="21"/>
                <w:highlight w:val="none"/>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highlight w:val="none"/>
              </w:rPr>
            </w:pPr>
            <w:r>
              <w:rPr>
                <w:rFonts w:hint="eastAsia" w:ascii="宋体" w:hAnsi="宋体"/>
                <w:szCs w:val="21"/>
                <w:highlight w:val="none"/>
              </w:rPr>
              <w:t>4</w:t>
            </w:r>
          </w:p>
        </w:tc>
        <w:tc>
          <w:tcPr>
            <w:tcW w:w="7509" w:type="dxa"/>
            <w:vAlign w:val="center"/>
          </w:tcPr>
          <w:p w14:paraId="7401A94C">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如</w:t>
            </w:r>
            <w:r>
              <w:rPr>
                <w:rFonts w:ascii="宋体" w:hAnsi="宋体"/>
                <w:szCs w:val="21"/>
                <w:highlight w:val="none"/>
              </w:rPr>
              <w:t>本项目</w:t>
            </w:r>
            <w:r>
              <w:rPr>
                <w:rFonts w:hint="eastAsia" w:ascii="宋体" w:hAnsi="宋体"/>
                <w:szCs w:val="21"/>
                <w:highlight w:val="none"/>
              </w:rPr>
              <w:t>专门面向中小微企业比选时</w:t>
            </w:r>
            <w:r>
              <w:rPr>
                <w:rFonts w:ascii="宋体" w:hAnsi="宋体"/>
                <w:szCs w:val="21"/>
                <w:highlight w:val="none"/>
              </w:rPr>
              <w:t>，</w:t>
            </w:r>
            <w:r>
              <w:rPr>
                <w:rFonts w:hint="eastAsia" w:ascii="宋体" w:hAnsi="宋体"/>
                <w:szCs w:val="21"/>
                <w:highlight w:val="none"/>
              </w:rPr>
              <w:t>供应商不得为大型企业</w:t>
            </w:r>
            <w:r>
              <w:rPr>
                <w:rFonts w:ascii="宋体" w:hAnsi="宋体"/>
                <w:szCs w:val="21"/>
                <w:highlight w:val="none"/>
              </w:rPr>
              <w:t>。</w:t>
            </w:r>
          </w:p>
          <w:p w14:paraId="6E3B6734">
            <w:pPr>
              <w:tabs>
                <w:tab w:val="left" w:pos="1080"/>
              </w:tabs>
              <w:snapToGrid w:val="0"/>
              <w:spacing w:line="240" w:lineRule="exact"/>
              <w:rPr>
                <w:rFonts w:hint="eastAsia" w:ascii="宋体" w:hAnsi="宋体"/>
                <w:szCs w:val="21"/>
                <w:highlight w:val="none"/>
              </w:rPr>
            </w:pPr>
            <w:r>
              <w:rPr>
                <w:rFonts w:hint="eastAsia" w:ascii="宋体" w:hAnsi="宋体"/>
                <w:szCs w:val="21"/>
                <w:highlight w:val="none"/>
              </w:rPr>
              <w:t>注：</w:t>
            </w:r>
            <w:r>
              <w:rPr>
                <w:rFonts w:ascii="宋体" w:hAnsi="宋体"/>
                <w:szCs w:val="21"/>
                <w:highlight w:val="none"/>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highlight w:val="none"/>
              </w:rPr>
            </w:pPr>
          </w:p>
        </w:tc>
        <w:tc>
          <w:tcPr>
            <w:tcW w:w="1619" w:type="dxa"/>
            <w:vAlign w:val="center"/>
          </w:tcPr>
          <w:p w14:paraId="13C90286">
            <w:pPr>
              <w:tabs>
                <w:tab w:val="left" w:pos="1080"/>
              </w:tabs>
              <w:snapToGrid w:val="0"/>
              <w:spacing w:line="240" w:lineRule="exact"/>
              <w:jc w:val="center"/>
              <w:rPr>
                <w:rFonts w:hint="eastAsia" w:ascii="宋体" w:hAnsi="宋体"/>
                <w:szCs w:val="21"/>
                <w:highlight w:val="none"/>
              </w:rPr>
            </w:pPr>
          </w:p>
        </w:tc>
        <w:tc>
          <w:tcPr>
            <w:tcW w:w="1619" w:type="dxa"/>
            <w:vAlign w:val="center"/>
          </w:tcPr>
          <w:p w14:paraId="49D5294F">
            <w:pPr>
              <w:tabs>
                <w:tab w:val="left" w:pos="1080"/>
              </w:tabs>
              <w:snapToGrid w:val="0"/>
              <w:spacing w:line="240" w:lineRule="exact"/>
              <w:jc w:val="center"/>
              <w:rPr>
                <w:rFonts w:hint="eastAsia" w:ascii="宋体" w:hAnsi="宋体"/>
                <w:szCs w:val="21"/>
                <w:highlight w:val="none"/>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highlight w:val="none"/>
              </w:rPr>
            </w:pPr>
            <w:permStart w:id="74" w:edGrp="everyone" w:colFirst="1" w:colLast="1"/>
            <w:permStart w:id="75" w:edGrp="everyone" w:colFirst="5" w:colLast="5"/>
            <w:r>
              <w:rPr>
                <w:rFonts w:hint="eastAsia" w:ascii="宋体" w:hAnsi="宋体"/>
                <w:szCs w:val="21"/>
                <w:highlight w:val="none"/>
              </w:rPr>
              <w:t>5</w:t>
            </w:r>
          </w:p>
        </w:tc>
        <w:tc>
          <w:tcPr>
            <w:tcW w:w="7509" w:type="dxa"/>
            <w:vAlign w:val="center"/>
          </w:tcPr>
          <w:p w14:paraId="36357656">
            <w:pPr>
              <w:tabs>
                <w:tab w:val="left" w:pos="1080"/>
              </w:tabs>
              <w:snapToGrid w:val="0"/>
              <w:spacing w:line="240" w:lineRule="exact"/>
              <w:rPr>
                <w:rFonts w:hint="default" w:ascii="宋体" w:hAnsi="宋体"/>
                <w:szCs w:val="21"/>
                <w:highlight w:val="none"/>
                <w:lang w:val="en-US"/>
              </w:rPr>
            </w:pPr>
            <w:r>
              <w:rPr>
                <w:rFonts w:hint="eastAsia" w:ascii="宋体" w:hAnsi="宋体"/>
                <w:szCs w:val="21"/>
                <w:highlight w:val="none"/>
                <w:lang w:val="en-US" w:eastAsia="zh-CN"/>
              </w:rPr>
              <w:t>具有承装（修、试）电力设施许可证，承装类，三级及以上；或建筑机电安装工程专业承包资质，三级及以上</w:t>
            </w:r>
          </w:p>
        </w:tc>
        <w:tc>
          <w:tcPr>
            <w:tcW w:w="1619" w:type="dxa"/>
            <w:vAlign w:val="center"/>
          </w:tcPr>
          <w:p w14:paraId="3C098D72">
            <w:pPr>
              <w:tabs>
                <w:tab w:val="left" w:pos="1080"/>
              </w:tabs>
              <w:snapToGrid w:val="0"/>
              <w:spacing w:line="240" w:lineRule="exact"/>
              <w:jc w:val="center"/>
              <w:rPr>
                <w:rFonts w:hint="eastAsia" w:ascii="宋体" w:hAnsi="宋体"/>
                <w:szCs w:val="21"/>
                <w:highlight w:val="none"/>
              </w:rPr>
            </w:pPr>
          </w:p>
        </w:tc>
        <w:tc>
          <w:tcPr>
            <w:tcW w:w="1619" w:type="dxa"/>
            <w:vAlign w:val="center"/>
          </w:tcPr>
          <w:p w14:paraId="44D1FDD8">
            <w:pPr>
              <w:tabs>
                <w:tab w:val="left" w:pos="1080"/>
              </w:tabs>
              <w:snapToGrid w:val="0"/>
              <w:spacing w:line="240" w:lineRule="exact"/>
              <w:jc w:val="center"/>
              <w:rPr>
                <w:rFonts w:hint="eastAsia" w:ascii="宋体" w:hAnsi="宋体"/>
                <w:szCs w:val="21"/>
                <w:highlight w:val="none"/>
              </w:rPr>
            </w:pPr>
          </w:p>
        </w:tc>
        <w:tc>
          <w:tcPr>
            <w:tcW w:w="1619" w:type="dxa"/>
            <w:vAlign w:val="center"/>
          </w:tcPr>
          <w:p w14:paraId="09A55A49">
            <w:pPr>
              <w:tabs>
                <w:tab w:val="left" w:pos="1080"/>
              </w:tabs>
              <w:snapToGrid w:val="0"/>
              <w:spacing w:line="240" w:lineRule="exact"/>
              <w:jc w:val="center"/>
              <w:rPr>
                <w:rFonts w:hint="eastAsia" w:ascii="宋体" w:hAnsi="宋体"/>
                <w:szCs w:val="21"/>
                <w:highlight w:val="none"/>
              </w:rPr>
            </w:pPr>
          </w:p>
        </w:tc>
      </w:tr>
      <w:permEnd w:id="74"/>
      <w:permEnd w:id="75"/>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none"/>
              </w:rPr>
            </w:pPr>
            <w:r>
              <w:rPr>
                <w:rFonts w:hint="eastAsia" w:ascii="宋体" w:hAnsi="宋体"/>
                <w:sz w:val="24"/>
                <w:highlight w:val="none"/>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none"/>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none"/>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none"/>
              </w:rPr>
            </w:pPr>
          </w:p>
        </w:tc>
      </w:tr>
    </w:tbl>
    <w:p w14:paraId="6C4D0514">
      <w:pPr>
        <w:widowControl/>
        <w:spacing w:line="240" w:lineRule="exact"/>
        <w:jc w:val="left"/>
        <w:rPr>
          <w:szCs w:val="21"/>
          <w:highlight w:val="none"/>
        </w:rPr>
      </w:pPr>
      <w:bookmarkStart w:id="542" w:name="_Toc127151779"/>
      <w:bookmarkStart w:id="543" w:name="_Toc226965858"/>
      <w:bookmarkStart w:id="544" w:name="_Toc353825550"/>
      <w:bookmarkStart w:id="545" w:name="_Toc127161490"/>
      <w:bookmarkStart w:id="546" w:name="_Toc353873940"/>
      <w:r>
        <w:rPr>
          <w:rFonts w:hint="eastAsia"/>
          <w:szCs w:val="21"/>
          <w:highlight w:val="none"/>
        </w:rPr>
        <w:t>1.</w:t>
      </w:r>
      <w:r>
        <w:rPr>
          <w:szCs w:val="21"/>
          <w:highlight w:val="none"/>
        </w:rPr>
        <w:t xml:space="preserve"> </w:t>
      </w:r>
      <w:r>
        <w:rPr>
          <w:rFonts w:hint="eastAsia"/>
          <w:szCs w:val="21"/>
          <w:highlight w:val="none"/>
        </w:rPr>
        <w:t>表中审查内容</w:t>
      </w:r>
      <w:r>
        <w:rPr>
          <w:rFonts w:ascii="宋体" w:hAnsi="宋体"/>
          <w:szCs w:val="21"/>
          <w:highlight w:val="none"/>
        </w:rPr>
        <w:t>是否满足比选文件要求</w:t>
      </w:r>
      <w:r>
        <w:rPr>
          <w:rFonts w:hint="eastAsia" w:ascii="宋体" w:hAnsi="宋体"/>
          <w:szCs w:val="21"/>
          <w:highlight w:val="none"/>
        </w:rPr>
        <w:t>，在供应商名称一栏</w:t>
      </w:r>
      <w:r>
        <w:rPr>
          <w:rFonts w:hint="eastAsia"/>
          <w:szCs w:val="21"/>
          <w:highlight w:val="none"/>
        </w:rPr>
        <w:t>只需填写“√/通过”或“×/不通过”。</w:t>
      </w:r>
    </w:p>
    <w:p w14:paraId="1870111D">
      <w:pPr>
        <w:widowControl/>
        <w:spacing w:line="240" w:lineRule="exact"/>
        <w:jc w:val="left"/>
        <w:rPr>
          <w:rFonts w:hint="eastAsia" w:ascii="宋体" w:hAnsi="宋体"/>
          <w:spacing w:val="-2"/>
          <w:szCs w:val="21"/>
          <w:highlight w:val="none"/>
        </w:rPr>
      </w:pPr>
      <w:r>
        <w:rPr>
          <w:rFonts w:hint="eastAsia"/>
          <w:szCs w:val="21"/>
          <w:highlight w:val="none"/>
        </w:rPr>
        <w:t>2.</w:t>
      </w:r>
      <w:r>
        <w:rPr>
          <w:rFonts w:hint="eastAsia" w:ascii="宋体" w:hAnsi="宋体"/>
          <w:spacing w:val="-2"/>
          <w:szCs w:val="21"/>
          <w:highlight w:val="none"/>
        </w:rPr>
        <w:t xml:space="preserve"> 在结论中按“一项否决”的原则，只有全部是√</w:t>
      </w:r>
      <w:r>
        <w:rPr>
          <w:rFonts w:ascii="宋体" w:hAnsi="宋体"/>
          <w:spacing w:val="-2"/>
          <w:szCs w:val="21"/>
          <w:highlight w:val="none"/>
        </w:rPr>
        <w:t>/</w:t>
      </w:r>
      <w:r>
        <w:rPr>
          <w:rFonts w:hint="eastAsia" w:ascii="宋体" w:hAnsi="宋体"/>
          <w:spacing w:val="-2"/>
          <w:szCs w:val="21"/>
          <w:highlight w:val="none"/>
        </w:rPr>
        <w:t>通过的，填写“合格”；只要其中有一项是×</w:t>
      </w:r>
      <w:r>
        <w:rPr>
          <w:rFonts w:ascii="宋体" w:hAnsi="宋体"/>
          <w:spacing w:val="-2"/>
          <w:szCs w:val="21"/>
          <w:highlight w:val="none"/>
        </w:rPr>
        <w:t>/</w:t>
      </w:r>
      <w:r>
        <w:rPr>
          <w:rFonts w:hint="eastAsia" w:ascii="宋体" w:hAnsi="宋体"/>
          <w:spacing w:val="-2"/>
          <w:szCs w:val="21"/>
          <w:highlight w:val="none"/>
        </w:rPr>
        <w:t>不通过的，填写“不合格”。</w:t>
      </w:r>
    </w:p>
    <w:p w14:paraId="56F0829D">
      <w:pPr>
        <w:widowControl/>
        <w:spacing w:line="240" w:lineRule="exact"/>
        <w:jc w:val="left"/>
        <w:rPr>
          <w:rFonts w:hint="eastAsia" w:ascii="宋体" w:hAnsi="宋体"/>
          <w:spacing w:val="-2"/>
          <w:szCs w:val="21"/>
          <w:highlight w:val="none"/>
        </w:rPr>
      </w:pPr>
      <w:r>
        <w:rPr>
          <w:rFonts w:hint="eastAsia" w:ascii="宋体" w:hAnsi="宋体"/>
          <w:spacing w:val="-2"/>
          <w:szCs w:val="21"/>
          <w:highlight w:val="none"/>
        </w:rPr>
        <w:t>3. 结论是合格的，才能进入下一轮；不合格的被否决。</w:t>
      </w:r>
    </w:p>
    <w:p w14:paraId="1071DA1B">
      <w:pPr>
        <w:widowControl/>
        <w:spacing w:line="20" w:lineRule="exact"/>
        <w:jc w:val="left"/>
        <w:rPr>
          <w:rFonts w:hint="eastAsia" w:ascii="宋体" w:hAnsi="宋体"/>
          <w:spacing w:val="-2"/>
          <w:szCs w:val="21"/>
          <w:highlight w:val="none"/>
        </w:rPr>
      </w:pPr>
      <w:r>
        <w:rPr>
          <w:rFonts w:hint="eastAsia" w:ascii="宋体" w:hAnsi="宋体"/>
          <w:spacing w:val="-2"/>
          <w:szCs w:val="21"/>
          <w:highlight w:val="none"/>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highlight w:val="none"/>
        </w:rPr>
      </w:pPr>
      <w:bookmarkStart w:id="547" w:name="_Toc195783833"/>
      <w:r>
        <w:rPr>
          <w:rFonts w:ascii="宋体" w:hAnsi="宋体" w:cs="宋体"/>
          <w:b/>
          <w:bCs/>
          <w:sz w:val="32"/>
          <w:szCs w:val="32"/>
          <w:highlight w:val="none"/>
        </w:rPr>
        <w:t>符合性审查</w:t>
      </w:r>
      <w:r>
        <w:rPr>
          <w:rFonts w:hint="eastAsia" w:ascii="宋体" w:hAnsi="宋体" w:cs="宋体"/>
          <w:b/>
          <w:bCs/>
          <w:sz w:val="32"/>
          <w:szCs w:val="32"/>
          <w:highlight w:val="none"/>
        </w:rPr>
        <w:t>要求表</w:t>
      </w:r>
      <w:bookmarkEnd w:id="547"/>
    </w:p>
    <w:p w14:paraId="71A84973">
      <w:pPr>
        <w:rPr>
          <w:rFonts w:hint="eastAsia" w:ascii="仿宋" w:hAnsi="仿宋" w:eastAsia="仿宋"/>
          <w:b/>
          <w:bCs/>
          <w:sz w:val="18"/>
          <w:szCs w:val="18"/>
          <w:highlight w:val="none"/>
        </w:rPr>
      </w:pPr>
      <w:r>
        <w:rPr>
          <w:rFonts w:hint="eastAsia" w:ascii="宋体" w:hAnsi="宋体" w:cs="宋体"/>
          <w:b/>
          <w:bCs/>
          <w:sz w:val="24"/>
          <w:highlight w:val="none"/>
        </w:rPr>
        <w:t xml:space="preserve">项目名称： </w:t>
      </w:r>
      <w:permStart w:id="76" w:edGrp="everyone"/>
      <w:r>
        <w:rPr>
          <w:rFonts w:hint="eastAsia" w:ascii="宋体" w:hAnsi="宋体" w:cs="宋体"/>
          <w:b/>
          <w:bCs/>
          <w:sz w:val="24"/>
          <w:highlight w:val="none"/>
        </w:rPr>
        <w:t xml:space="preserve"> </w:t>
      </w:r>
      <w:r>
        <w:rPr>
          <w:rFonts w:hint="eastAsia" w:ascii="宋体" w:hAnsi="宋体" w:cs="宋体"/>
          <w:bCs/>
          <w:sz w:val="24"/>
          <w:szCs w:val="24"/>
          <w:highlight w:val="none"/>
          <w:lang w:eastAsia="zh-CN"/>
        </w:rPr>
        <w:t>中国康复研究中心电缆（横穿新建氧气站）改移工程</w:t>
      </w:r>
      <w:r>
        <w:rPr>
          <w:rFonts w:hint="eastAsia" w:ascii="宋体" w:hAnsi="宋体" w:cs="宋体"/>
          <w:b/>
          <w:bCs/>
          <w:sz w:val="24"/>
          <w:highlight w:val="none"/>
        </w:rPr>
        <w:t xml:space="preserve">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highlight w:val="none"/>
              </w:rPr>
            </w:pPr>
            <w:permStart w:id="77" w:edGrp="everyone" w:colFirst="3" w:colLast="3"/>
            <w:permStart w:id="78" w:edGrp="everyone" w:colFirst="4" w:colLast="4"/>
            <w:permStart w:id="79" w:edGrp="everyone" w:colFirst="5" w:colLast="5"/>
            <w:permStart w:id="80" w:edGrp="everyone" w:colFirst="6" w:colLast="6"/>
            <w:r>
              <w:rPr>
                <w:b/>
                <w:kern w:val="0"/>
                <w:sz w:val="24"/>
                <w:highlight w:val="none"/>
              </w:rPr>
              <w:t>序号</w:t>
            </w:r>
          </w:p>
        </w:tc>
        <w:tc>
          <w:tcPr>
            <w:tcW w:w="1993" w:type="dxa"/>
            <w:vAlign w:val="center"/>
          </w:tcPr>
          <w:p w14:paraId="57D4F3B4">
            <w:pPr>
              <w:widowControl/>
              <w:spacing w:line="276" w:lineRule="auto"/>
              <w:jc w:val="center"/>
              <w:rPr>
                <w:b/>
                <w:kern w:val="0"/>
                <w:sz w:val="24"/>
                <w:highlight w:val="none"/>
              </w:rPr>
            </w:pPr>
            <w:r>
              <w:rPr>
                <w:b/>
                <w:kern w:val="0"/>
                <w:sz w:val="24"/>
                <w:highlight w:val="none"/>
              </w:rPr>
              <w:t>审查因素</w:t>
            </w:r>
          </w:p>
        </w:tc>
        <w:tc>
          <w:tcPr>
            <w:tcW w:w="5811" w:type="dxa"/>
            <w:vAlign w:val="center"/>
          </w:tcPr>
          <w:p w14:paraId="279A0BDA">
            <w:pPr>
              <w:widowControl/>
              <w:spacing w:line="276" w:lineRule="auto"/>
              <w:jc w:val="center"/>
              <w:rPr>
                <w:b/>
                <w:kern w:val="0"/>
                <w:sz w:val="24"/>
                <w:highlight w:val="none"/>
              </w:rPr>
            </w:pPr>
            <w:r>
              <w:rPr>
                <w:b/>
                <w:kern w:val="0"/>
                <w:sz w:val="24"/>
                <w:highlight w:val="none"/>
              </w:rPr>
              <w:t>审查内容</w:t>
            </w:r>
          </w:p>
          <w:p w14:paraId="1F96374E">
            <w:pPr>
              <w:widowControl/>
              <w:spacing w:line="276" w:lineRule="auto"/>
              <w:jc w:val="center"/>
              <w:rPr>
                <w:b/>
                <w:kern w:val="0"/>
                <w:sz w:val="24"/>
                <w:highlight w:val="none"/>
              </w:rPr>
            </w:pPr>
            <w:r>
              <w:rPr>
                <w:rFonts w:ascii="宋体" w:hAnsi="宋体"/>
                <w:b/>
                <w:sz w:val="24"/>
                <w:highlight w:val="none"/>
              </w:rPr>
              <w:t>（无效响应认定条件）</w:t>
            </w:r>
          </w:p>
        </w:tc>
        <w:tc>
          <w:tcPr>
            <w:tcW w:w="1752" w:type="dxa"/>
            <w:vAlign w:val="center"/>
          </w:tcPr>
          <w:p w14:paraId="24B65540">
            <w:pPr>
              <w:widowControl/>
              <w:spacing w:line="276" w:lineRule="auto"/>
              <w:jc w:val="center"/>
              <w:rPr>
                <w:b/>
                <w:kern w:val="0"/>
                <w:sz w:val="24"/>
                <w:highlight w:val="none"/>
              </w:rPr>
            </w:pPr>
            <w:r>
              <w:rPr>
                <w:rFonts w:hint="eastAsia"/>
                <w:b/>
                <w:kern w:val="0"/>
                <w:sz w:val="24"/>
                <w:highlight w:val="none"/>
              </w:rPr>
              <w:t>供应商名称1</w:t>
            </w:r>
          </w:p>
        </w:tc>
        <w:tc>
          <w:tcPr>
            <w:tcW w:w="1951" w:type="dxa"/>
            <w:vAlign w:val="center"/>
          </w:tcPr>
          <w:p w14:paraId="665C6362">
            <w:pPr>
              <w:widowControl/>
              <w:spacing w:line="276" w:lineRule="auto"/>
              <w:jc w:val="center"/>
              <w:rPr>
                <w:b/>
                <w:kern w:val="0"/>
                <w:sz w:val="24"/>
                <w:highlight w:val="none"/>
              </w:rPr>
            </w:pPr>
            <w:r>
              <w:rPr>
                <w:rFonts w:hint="eastAsia"/>
                <w:b/>
                <w:kern w:val="0"/>
                <w:sz w:val="24"/>
                <w:highlight w:val="none"/>
              </w:rPr>
              <w:t>供应商名称2</w:t>
            </w:r>
          </w:p>
        </w:tc>
        <w:tc>
          <w:tcPr>
            <w:tcW w:w="1952" w:type="dxa"/>
            <w:vAlign w:val="center"/>
          </w:tcPr>
          <w:p w14:paraId="17D7F11A">
            <w:pPr>
              <w:widowControl/>
              <w:spacing w:line="276" w:lineRule="auto"/>
              <w:jc w:val="center"/>
              <w:rPr>
                <w:b/>
                <w:kern w:val="0"/>
                <w:sz w:val="24"/>
                <w:highlight w:val="none"/>
              </w:rPr>
            </w:pPr>
            <w:r>
              <w:rPr>
                <w:rFonts w:hint="eastAsia"/>
                <w:b/>
                <w:kern w:val="0"/>
                <w:sz w:val="24"/>
                <w:highlight w:val="none"/>
              </w:rPr>
              <w:t>供应商名称3</w:t>
            </w:r>
          </w:p>
        </w:tc>
      </w:tr>
      <w:permEnd w:id="77"/>
      <w:permEnd w:id="78"/>
      <w:permEnd w:id="79"/>
      <w:permEnd w:id="80"/>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highlight w:val="none"/>
              </w:rPr>
            </w:pPr>
            <w:r>
              <w:rPr>
                <w:kern w:val="0"/>
                <w:sz w:val="24"/>
                <w:highlight w:val="none"/>
              </w:rPr>
              <w:t>1</w:t>
            </w:r>
          </w:p>
        </w:tc>
        <w:tc>
          <w:tcPr>
            <w:tcW w:w="1993" w:type="dxa"/>
            <w:vAlign w:val="center"/>
          </w:tcPr>
          <w:p w14:paraId="1AE4656E">
            <w:pPr>
              <w:widowControl/>
              <w:spacing w:line="480" w:lineRule="auto"/>
              <w:jc w:val="left"/>
              <w:rPr>
                <w:kern w:val="0"/>
                <w:sz w:val="24"/>
                <w:highlight w:val="none"/>
              </w:rPr>
            </w:pPr>
            <w:r>
              <w:rPr>
                <w:kern w:val="0"/>
                <w:sz w:val="24"/>
                <w:highlight w:val="none"/>
              </w:rPr>
              <w:t>授权委托书</w:t>
            </w:r>
          </w:p>
        </w:tc>
        <w:tc>
          <w:tcPr>
            <w:tcW w:w="5811" w:type="dxa"/>
            <w:vAlign w:val="center"/>
          </w:tcPr>
          <w:p w14:paraId="4713E109">
            <w:pPr>
              <w:widowControl/>
              <w:spacing w:line="480" w:lineRule="auto"/>
              <w:jc w:val="left"/>
              <w:rPr>
                <w:kern w:val="0"/>
                <w:sz w:val="24"/>
                <w:highlight w:val="none"/>
              </w:rPr>
            </w:pPr>
            <w:r>
              <w:rPr>
                <w:kern w:val="0"/>
                <w:sz w:val="24"/>
                <w:highlight w:val="none"/>
              </w:rPr>
              <w:t>按</w:t>
            </w:r>
            <w:r>
              <w:rPr>
                <w:rFonts w:hint="eastAsia"/>
                <w:kern w:val="0"/>
                <w:sz w:val="24"/>
                <w:highlight w:val="none"/>
              </w:rPr>
              <w:t>比选</w:t>
            </w:r>
            <w:r>
              <w:rPr>
                <w:kern w:val="0"/>
                <w:sz w:val="24"/>
                <w:highlight w:val="none"/>
              </w:rPr>
              <w:t>文件要求提供授权委托书</w:t>
            </w:r>
            <w:r>
              <w:rPr>
                <w:rFonts w:hint="eastAsia"/>
                <w:kern w:val="0"/>
                <w:sz w:val="24"/>
                <w:highlight w:val="none"/>
              </w:rPr>
              <w:t>。</w:t>
            </w:r>
          </w:p>
        </w:tc>
        <w:tc>
          <w:tcPr>
            <w:tcW w:w="1752" w:type="dxa"/>
          </w:tcPr>
          <w:p w14:paraId="1DAB5EC9">
            <w:pPr>
              <w:widowControl/>
              <w:spacing w:line="480" w:lineRule="auto"/>
              <w:jc w:val="left"/>
              <w:rPr>
                <w:kern w:val="0"/>
                <w:sz w:val="24"/>
                <w:highlight w:val="none"/>
              </w:rPr>
            </w:pPr>
          </w:p>
        </w:tc>
        <w:tc>
          <w:tcPr>
            <w:tcW w:w="1951" w:type="dxa"/>
          </w:tcPr>
          <w:p w14:paraId="004544FA">
            <w:pPr>
              <w:widowControl/>
              <w:spacing w:line="480" w:lineRule="auto"/>
              <w:jc w:val="left"/>
              <w:rPr>
                <w:kern w:val="0"/>
                <w:sz w:val="24"/>
                <w:highlight w:val="none"/>
              </w:rPr>
            </w:pPr>
          </w:p>
        </w:tc>
        <w:tc>
          <w:tcPr>
            <w:tcW w:w="1952" w:type="dxa"/>
          </w:tcPr>
          <w:p w14:paraId="5A40CBEA">
            <w:pPr>
              <w:widowControl/>
              <w:spacing w:line="480" w:lineRule="auto"/>
              <w:jc w:val="left"/>
              <w:rPr>
                <w:kern w:val="0"/>
                <w:sz w:val="24"/>
                <w:highlight w:val="none"/>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highlight w:val="none"/>
              </w:rPr>
            </w:pPr>
            <w:permStart w:id="81" w:edGrp="everyone" w:colFirst="6" w:colLast="6"/>
            <w:r>
              <w:rPr>
                <w:rFonts w:hint="eastAsia"/>
                <w:kern w:val="0"/>
                <w:sz w:val="24"/>
                <w:highlight w:val="none"/>
              </w:rPr>
              <w:t>2</w:t>
            </w:r>
          </w:p>
        </w:tc>
        <w:tc>
          <w:tcPr>
            <w:tcW w:w="1993" w:type="dxa"/>
            <w:vAlign w:val="center"/>
          </w:tcPr>
          <w:p w14:paraId="51518DFB">
            <w:pPr>
              <w:widowControl/>
              <w:spacing w:line="480" w:lineRule="auto"/>
              <w:jc w:val="left"/>
              <w:rPr>
                <w:kern w:val="0"/>
                <w:sz w:val="24"/>
                <w:highlight w:val="none"/>
              </w:rPr>
            </w:pPr>
            <w:r>
              <w:rPr>
                <w:kern w:val="0"/>
                <w:sz w:val="24"/>
                <w:highlight w:val="none"/>
              </w:rPr>
              <w:t>盖章</w:t>
            </w:r>
          </w:p>
        </w:tc>
        <w:tc>
          <w:tcPr>
            <w:tcW w:w="5811" w:type="dxa"/>
            <w:vAlign w:val="center"/>
          </w:tcPr>
          <w:p w14:paraId="40C0B053">
            <w:pPr>
              <w:widowControl/>
              <w:spacing w:line="480" w:lineRule="auto"/>
              <w:jc w:val="left"/>
              <w:rPr>
                <w:kern w:val="0"/>
                <w:sz w:val="24"/>
                <w:highlight w:val="none"/>
              </w:rPr>
            </w:pPr>
            <w:r>
              <w:rPr>
                <w:kern w:val="0"/>
                <w:sz w:val="24"/>
                <w:highlight w:val="none"/>
              </w:rPr>
              <w:t>按照</w:t>
            </w:r>
            <w:r>
              <w:rPr>
                <w:rFonts w:hint="eastAsia"/>
                <w:kern w:val="0"/>
                <w:sz w:val="24"/>
                <w:highlight w:val="none"/>
              </w:rPr>
              <w:t>比选</w:t>
            </w:r>
            <w:r>
              <w:rPr>
                <w:kern w:val="0"/>
                <w:sz w:val="24"/>
                <w:highlight w:val="none"/>
              </w:rPr>
              <w:t>文件要求盖章的</w:t>
            </w:r>
            <w:r>
              <w:rPr>
                <w:rFonts w:hint="eastAsia"/>
                <w:kern w:val="0"/>
                <w:sz w:val="24"/>
                <w:highlight w:val="none"/>
              </w:rPr>
              <w:t>。</w:t>
            </w:r>
          </w:p>
        </w:tc>
        <w:tc>
          <w:tcPr>
            <w:tcW w:w="1752" w:type="dxa"/>
          </w:tcPr>
          <w:p w14:paraId="24884D01">
            <w:pPr>
              <w:widowControl/>
              <w:spacing w:line="480" w:lineRule="auto"/>
              <w:jc w:val="left"/>
              <w:rPr>
                <w:kern w:val="0"/>
                <w:sz w:val="24"/>
                <w:highlight w:val="none"/>
              </w:rPr>
            </w:pPr>
          </w:p>
        </w:tc>
        <w:tc>
          <w:tcPr>
            <w:tcW w:w="1951" w:type="dxa"/>
          </w:tcPr>
          <w:p w14:paraId="0DD12935">
            <w:pPr>
              <w:widowControl/>
              <w:spacing w:line="480" w:lineRule="auto"/>
              <w:jc w:val="left"/>
              <w:rPr>
                <w:kern w:val="0"/>
                <w:sz w:val="24"/>
                <w:highlight w:val="none"/>
              </w:rPr>
            </w:pPr>
          </w:p>
        </w:tc>
        <w:tc>
          <w:tcPr>
            <w:tcW w:w="1952" w:type="dxa"/>
          </w:tcPr>
          <w:p w14:paraId="49C834D2">
            <w:pPr>
              <w:widowControl/>
              <w:spacing w:line="480" w:lineRule="auto"/>
              <w:jc w:val="left"/>
              <w:rPr>
                <w:kern w:val="0"/>
                <w:sz w:val="24"/>
                <w:highlight w:val="none"/>
              </w:rPr>
            </w:pPr>
          </w:p>
        </w:tc>
      </w:tr>
      <w:permEnd w:id="81"/>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highlight w:val="none"/>
              </w:rPr>
            </w:pPr>
            <w:r>
              <w:rPr>
                <w:rFonts w:hint="eastAsia"/>
                <w:kern w:val="0"/>
                <w:sz w:val="24"/>
                <w:highlight w:val="none"/>
              </w:rPr>
              <w:t>3</w:t>
            </w:r>
          </w:p>
        </w:tc>
        <w:tc>
          <w:tcPr>
            <w:tcW w:w="1993" w:type="dxa"/>
            <w:vAlign w:val="center"/>
          </w:tcPr>
          <w:p w14:paraId="0D989C88">
            <w:pPr>
              <w:widowControl/>
              <w:spacing w:line="480" w:lineRule="auto"/>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5811" w:type="dxa"/>
            <w:vAlign w:val="center"/>
          </w:tcPr>
          <w:p w14:paraId="32B9CB13">
            <w:pPr>
              <w:widowControl/>
              <w:spacing w:line="480" w:lineRule="auto"/>
              <w:jc w:val="left"/>
              <w:rPr>
                <w:rFonts w:hint="eastAsia" w:ascii="宋体" w:hAnsi="宋体" w:cs="宋体"/>
                <w:kern w:val="0"/>
                <w:sz w:val="24"/>
                <w:highlight w:val="none"/>
              </w:rPr>
            </w:pPr>
            <w:r>
              <w:rPr>
                <w:kern w:val="0"/>
                <w:sz w:val="24"/>
                <w:highlight w:val="none"/>
              </w:rPr>
              <w:t>响应文件满足</w:t>
            </w:r>
            <w:r>
              <w:rPr>
                <w:rFonts w:hint="eastAsia"/>
                <w:kern w:val="0"/>
                <w:sz w:val="24"/>
                <w:highlight w:val="none"/>
              </w:rPr>
              <w:t>比选</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r>
              <w:rPr>
                <w:rFonts w:hint="eastAsia"/>
                <w:kern w:val="0"/>
                <w:sz w:val="24"/>
                <w:highlight w:val="none"/>
              </w:rPr>
              <w:t>。</w:t>
            </w:r>
          </w:p>
        </w:tc>
        <w:tc>
          <w:tcPr>
            <w:tcW w:w="1752" w:type="dxa"/>
          </w:tcPr>
          <w:p w14:paraId="1E5DA091">
            <w:pPr>
              <w:widowControl/>
              <w:spacing w:line="480" w:lineRule="auto"/>
              <w:jc w:val="left"/>
              <w:rPr>
                <w:kern w:val="0"/>
                <w:sz w:val="24"/>
                <w:highlight w:val="none"/>
              </w:rPr>
            </w:pPr>
          </w:p>
        </w:tc>
        <w:tc>
          <w:tcPr>
            <w:tcW w:w="1951" w:type="dxa"/>
          </w:tcPr>
          <w:p w14:paraId="603BFD0C">
            <w:pPr>
              <w:widowControl/>
              <w:spacing w:line="480" w:lineRule="auto"/>
              <w:jc w:val="left"/>
              <w:rPr>
                <w:kern w:val="0"/>
                <w:sz w:val="24"/>
                <w:highlight w:val="none"/>
              </w:rPr>
            </w:pPr>
          </w:p>
        </w:tc>
        <w:tc>
          <w:tcPr>
            <w:tcW w:w="1952" w:type="dxa"/>
          </w:tcPr>
          <w:p w14:paraId="14A1FC0C">
            <w:pPr>
              <w:widowControl/>
              <w:spacing w:line="480" w:lineRule="auto"/>
              <w:jc w:val="left"/>
              <w:rPr>
                <w:kern w:val="0"/>
                <w:sz w:val="24"/>
                <w:highlight w:val="none"/>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5" w:type="dxa"/>
            <w:vAlign w:val="center"/>
          </w:tcPr>
          <w:p w14:paraId="0CC331CD">
            <w:pPr>
              <w:widowControl/>
              <w:spacing w:line="480" w:lineRule="auto"/>
              <w:jc w:val="center"/>
              <w:rPr>
                <w:rFonts w:hint="eastAsia" w:eastAsia="宋体"/>
                <w:kern w:val="0"/>
                <w:sz w:val="24"/>
                <w:highlight w:val="none"/>
                <w:lang w:eastAsia="zh-CN"/>
              </w:rPr>
            </w:pPr>
            <w:permStart w:id="82" w:edGrp="everyone" w:colFirst="2" w:colLast="2"/>
            <w:permStart w:id="83" w:edGrp="everyone" w:colFirst="6" w:colLast="6"/>
            <w:r>
              <w:rPr>
                <w:rFonts w:hint="eastAsia"/>
                <w:kern w:val="0"/>
                <w:sz w:val="24"/>
                <w:highlight w:val="none"/>
                <w:lang w:val="en-US" w:eastAsia="zh-CN"/>
              </w:rPr>
              <w:t>4</w:t>
            </w:r>
          </w:p>
        </w:tc>
        <w:tc>
          <w:tcPr>
            <w:tcW w:w="1993" w:type="dxa"/>
            <w:vAlign w:val="center"/>
          </w:tcPr>
          <w:p w14:paraId="375A37C0">
            <w:pPr>
              <w:widowControl/>
              <w:spacing w:line="480" w:lineRule="auto"/>
              <w:jc w:val="left"/>
              <w:rPr>
                <w:kern w:val="0"/>
                <w:sz w:val="24"/>
                <w:highlight w:val="none"/>
              </w:rPr>
            </w:pPr>
            <w:r>
              <w:rPr>
                <w:kern w:val="0"/>
                <w:sz w:val="24"/>
                <w:highlight w:val="none"/>
              </w:rPr>
              <w:t>其他无效情形</w:t>
            </w:r>
          </w:p>
        </w:tc>
        <w:tc>
          <w:tcPr>
            <w:tcW w:w="5811" w:type="dxa"/>
            <w:vAlign w:val="center"/>
          </w:tcPr>
          <w:p w14:paraId="1B199605">
            <w:pPr>
              <w:widowControl/>
              <w:spacing w:line="480" w:lineRule="auto"/>
              <w:jc w:val="left"/>
              <w:rPr>
                <w:kern w:val="0"/>
                <w:sz w:val="24"/>
                <w:highlight w:val="none"/>
              </w:rPr>
            </w:pPr>
            <w:r>
              <w:rPr>
                <w:sz w:val="24"/>
                <w:highlight w:val="none"/>
              </w:rPr>
              <w:t>供应商、响应文件</w:t>
            </w:r>
            <w:r>
              <w:rPr>
                <w:rFonts w:hint="eastAsia"/>
                <w:sz w:val="24"/>
                <w:highlight w:val="none"/>
              </w:rPr>
              <w:t>不存在</w:t>
            </w:r>
            <w:r>
              <w:rPr>
                <w:sz w:val="24"/>
                <w:highlight w:val="none"/>
              </w:rPr>
              <w:t>不符合法律、法规和</w:t>
            </w:r>
            <w:r>
              <w:rPr>
                <w:rFonts w:hint="eastAsia"/>
                <w:sz w:val="24"/>
                <w:highlight w:val="none"/>
              </w:rPr>
              <w:t>比选</w:t>
            </w:r>
            <w:r>
              <w:rPr>
                <w:sz w:val="24"/>
                <w:highlight w:val="none"/>
              </w:rPr>
              <w:t>文件规定的其他无效情形。</w:t>
            </w:r>
          </w:p>
        </w:tc>
        <w:tc>
          <w:tcPr>
            <w:tcW w:w="1752" w:type="dxa"/>
            <w:vAlign w:val="center"/>
          </w:tcPr>
          <w:p w14:paraId="6D175B37">
            <w:pPr>
              <w:widowControl/>
              <w:spacing w:line="480" w:lineRule="auto"/>
              <w:jc w:val="left"/>
              <w:rPr>
                <w:sz w:val="24"/>
                <w:highlight w:val="none"/>
              </w:rPr>
            </w:pPr>
          </w:p>
        </w:tc>
        <w:tc>
          <w:tcPr>
            <w:tcW w:w="1951" w:type="dxa"/>
          </w:tcPr>
          <w:p w14:paraId="23C0904D">
            <w:pPr>
              <w:widowControl/>
              <w:spacing w:line="480" w:lineRule="auto"/>
              <w:jc w:val="left"/>
              <w:rPr>
                <w:sz w:val="24"/>
                <w:highlight w:val="none"/>
              </w:rPr>
            </w:pPr>
          </w:p>
        </w:tc>
        <w:tc>
          <w:tcPr>
            <w:tcW w:w="1952" w:type="dxa"/>
          </w:tcPr>
          <w:p w14:paraId="7671FCA3">
            <w:pPr>
              <w:widowControl/>
              <w:spacing w:line="480" w:lineRule="auto"/>
              <w:jc w:val="left"/>
              <w:rPr>
                <w:sz w:val="24"/>
                <w:highlight w:val="none"/>
              </w:rPr>
            </w:pPr>
          </w:p>
        </w:tc>
      </w:tr>
      <w:permEnd w:id="82"/>
      <w:permEnd w:id="83"/>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highlight w:val="none"/>
              </w:rPr>
            </w:pPr>
            <w:permStart w:id="84" w:edGrp="everyone" w:colFirst="4" w:colLast="4"/>
            <w:r>
              <w:rPr>
                <w:rFonts w:hint="eastAsia"/>
                <w:sz w:val="24"/>
                <w:highlight w:val="none"/>
              </w:rPr>
              <w:t>结论</w:t>
            </w:r>
          </w:p>
        </w:tc>
        <w:tc>
          <w:tcPr>
            <w:tcW w:w="1752" w:type="dxa"/>
          </w:tcPr>
          <w:p w14:paraId="3892ABE0">
            <w:pPr>
              <w:widowControl/>
              <w:spacing w:line="480" w:lineRule="auto"/>
              <w:jc w:val="left"/>
              <w:rPr>
                <w:sz w:val="24"/>
                <w:highlight w:val="none"/>
              </w:rPr>
            </w:pPr>
          </w:p>
        </w:tc>
        <w:tc>
          <w:tcPr>
            <w:tcW w:w="1951" w:type="dxa"/>
          </w:tcPr>
          <w:p w14:paraId="390AFFFC">
            <w:pPr>
              <w:widowControl/>
              <w:spacing w:line="480" w:lineRule="auto"/>
              <w:jc w:val="left"/>
              <w:rPr>
                <w:sz w:val="24"/>
                <w:highlight w:val="none"/>
              </w:rPr>
            </w:pPr>
          </w:p>
        </w:tc>
        <w:tc>
          <w:tcPr>
            <w:tcW w:w="1952" w:type="dxa"/>
          </w:tcPr>
          <w:p w14:paraId="31BBC09E">
            <w:pPr>
              <w:widowControl/>
              <w:spacing w:line="480" w:lineRule="auto"/>
              <w:jc w:val="left"/>
              <w:rPr>
                <w:sz w:val="24"/>
                <w:highlight w:val="none"/>
              </w:rPr>
            </w:pPr>
          </w:p>
        </w:tc>
      </w:tr>
      <w:permEnd w:id="84"/>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highlight w:val="none"/>
        </w:rPr>
        <w:t xml:space="preserve"> </w:t>
      </w:r>
      <w:r>
        <w:rPr>
          <w:rFonts w:hint="eastAsia" w:ascii="宋体" w:hAnsi="宋体"/>
          <w:sz w:val="24"/>
          <w:highlight w:val="none"/>
        </w:rPr>
        <w:t>表中审查内容是否满足比选文件要求，需在供应商名称一栏填写</w:t>
      </w:r>
      <w:r>
        <w:rPr>
          <w:rFonts w:ascii="宋体" w:hAnsi="宋体"/>
          <w:sz w:val="24"/>
          <w:highlight w:val="none"/>
        </w:rPr>
        <w:t>“√/</w:t>
      </w:r>
      <w:r>
        <w:rPr>
          <w:rFonts w:hint="eastAsia" w:ascii="宋体" w:hAnsi="宋体"/>
          <w:sz w:val="24"/>
          <w:highlight w:val="none"/>
        </w:rPr>
        <w:t>通过</w:t>
      </w:r>
      <w:r>
        <w:rPr>
          <w:rFonts w:ascii="宋体" w:hAnsi="宋体"/>
          <w:sz w:val="24"/>
          <w:highlight w:val="none"/>
        </w:rPr>
        <w:t>”</w:t>
      </w:r>
      <w:r>
        <w:rPr>
          <w:rFonts w:hint="eastAsia" w:ascii="宋体" w:hAnsi="宋体"/>
          <w:sz w:val="24"/>
          <w:highlight w:val="none"/>
        </w:rPr>
        <w:t>或</w:t>
      </w:r>
      <w:r>
        <w:rPr>
          <w:rFonts w:ascii="宋体" w:hAnsi="宋体"/>
          <w:sz w:val="24"/>
          <w:highlight w:val="none"/>
        </w:rPr>
        <w:t>“×/</w:t>
      </w:r>
      <w:r>
        <w:rPr>
          <w:rFonts w:hint="eastAsia" w:ascii="宋体" w:hAnsi="宋体"/>
          <w:sz w:val="24"/>
          <w:highlight w:val="none"/>
        </w:rPr>
        <w:t>不通过</w:t>
      </w:r>
      <w:r>
        <w:rPr>
          <w:rFonts w:ascii="宋体" w:hAnsi="宋体"/>
          <w:sz w:val="24"/>
          <w:highlight w:val="none"/>
        </w:rPr>
        <w:t>”</w:t>
      </w:r>
      <w:r>
        <w:rPr>
          <w:rFonts w:hint="eastAsia" w:ascii="宋体" w:hAnsi="宋体"/>
          <w:sz w:val="24"/>
          <w:highlight w:val="none"/>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2</w:t>
      </w:r>
      <w:r>
        <w:rPr>
          <w:rFonts w:hint="eastAsia" w:ascii="宋体" w:hAnsi="宋体"/>
          <w:sz w:val="24"/>
          <w:highlight w:val="none"/>
        </w:rPr>
        <w:t>.在结论中按</w:t>
      </w:r>
      <w:r>
        <w:rPr>
          <w:rFonts w:ascii="宋体" w:hAnsi="宋体"/>
          <w:sz w:val="24"/>
          <w:highlight w:val="none"/>
        </w:rPr>
        <w:t>“</w:t>
      </w:r>
      <w:r>
        <w:rPr>
          <w:rFonts w:hint="eastAsia" w:ascii="宋体" w:hAnsi="宋体"/>
          <w:sz w:val="24"/>
          <w:highlight w:val="none"/>
        </w:rPr>
        <w:t>一项否决</w:t>
      </w:r>
      <w:r>
        <w:rPr>
          <w:rFonts w:ascii="宋体" w:hAnsi="宋体"/>
          <w:sz w:val="24"/>
          <w:highlight w:val="none"/>
        </w:rPr>
        <w:t>”</w:t>
      </w:r>
      <w:r>
        <w:rPr>
          <w:rFonts w:hint="eastAsia" w:ascii="宋体" w:hAnsi="宋体"/>
          <w:sz w:val="24"/>
          <w:highlight w:val="none"/>
        </w:rPr>
        <w:t>的原则，只有全部是</w:t>
      </w:r>
      <w:r>
        <w:rPr>
          <w:rFonts w:ascii="宋体" w:hAnsi="宋体"/>
          <w:sz w:val="24"/>
          <w:highlight w:val="none"/>
        </w:rPr>
        <w:t>√/</w:t>
      </w:r>
      <w:r>
        <w:rPr>
          <w:rFonts w:hint="eastAsia" w:ascii="宋体" w:hAnsi="宋体"/>
          <w:sz w:val="24"/>
          <w:highlight w:val="none"/>
        </w:rPr>
        <w:t>通过的，填写</w:t>
      </w:r>
      <w:r>
        <w:rPr>
          <w:rFonts w:ascii="宋体" w:hAnsi="宋体"/>
          <w:sz w:val="24"/>
          <w:highlight w:val="none"/>
        </w:rPr>
        <w:t>“</w:t>
      </w:r>
      <w:r>
        <w:rPr>
          <w:rFonts w:hint="eastAsia" w:ascii="宋体" w:hAnsi="宋体"/>
          <w:sz w:val="24"/>
          <w:highlight w:val="none"/>
        </w:rPr>
        <w:t>合格</w:t>
      </w:r>
      <w:r>
        <w:rPr>
          <w:rFonts w:ascii="宋体" w:hAnsi="宋体"/>
          <w:sz w:val="24"/>
          <w:highlight w:val="none"/>
        </w:rPr>
        <w:t>”</w:t>
      </w:r>
      <w:r>
        <w:rPr>
          <w:rFonts w:hint="eastAsia" w:ascii="宋体" w:hAnsi="宋体"/>
          <w:sz w:val="24"/>
          <w:highlight w:val="none"/>
        </w:rPr>
        <w:t>；只要其中有一项是</w:t>
      </w:r>
      <w:r>
        <w:rPr>
          <w:rFonts w:ascii="宋体" w:hAnsi="宋体"/>
          <w:sz w:val="24"/>
          <w:highlight w:val="none"/>
        </w:rPr>
        <w:t>×/</w:t>
      </w:r>
      <w:r>
        <w:rPr>
          <w:rFonts w:hint="eastAsia" w:ascii="宋体" w:hAnsi="宋体"/>
          <w:sz w:val="24"/>
          <w:highlight w:val="none"/>
        </w:rPr>
        <w:t>不通过的，填写</w:t>
      </w:r>
      <w:r>
        <w:rPr>
          <w:rFonts w:ascii="宋体" w:hAnsi="宋体"/>
          <w:sz w:val="24"/>
          <w:highlight w:val="none"/>
        </w:rPr>
        <w:t>“</w:t>
      </w:r>
      <w:r>
        <w:rPr>
          <w:rFonts w:hint="eastAsia" w:ascii="宋体" w:hAnsi="宋体"/>
          <w:sz w:val="24"/>
          <w:highlight w:val="none"/>
        </w:rPr>
        <w:t>不合格</w:t>
      </w:r>
      <w:r>
        <w:rPr>
          <w:rFonts w:ascii="宋体" w:hAnsi="宋体"/>
          <w:sz w:val="24"/>
          <w:highlight w:val="none"/>
        </w:rPr>
        <w:t>”</w:t>
      </w:r>
      <w:r>
        <w:rPr>
          <w:rFonts w:hint="eastAsia" w:ascii="宋体" w:hAnsi="宋体"/>
          <w:sz w:val="24"/>
          <w:highlight w:val="none"/>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highlight w:val="none"/>
        </w:rPr>
      </w:pPr>
      <w:r>
        <w:rPr>
          <w:rFonts w:ascii="宋体" w:hAnsi="宋体"/>
          <w:sz w:val="24"/>
          <w:highlight w:val="none"/>
        </w:rPr>
        <w:t>3</w:t>
      </w:r>
      <w:r>
        <w:rPr>
          <w:rFonts w:hint="eastAsia" w:ascii="宋体" w:hAnsi="宋体"/>
          <w:sz w:val="24"/>
          <w:highlight w:val="none"/>
        </w:rPr>
        <w:t>.结论是合格的，才能进入详细评审；不合格的被否决。</w:t>
      </w:r>
    </w:p>
    <w:p w14:paraId="1FE08BD2">
      <w:pPr>
        <w:widowControl/>
        <w:spacing w:line="360" w:lineRule="auto"/>
        <w:jc w:val="left"/>
        <w:rPr>
          <w:sz w:val="24"/>
          <w:highlight w:val="none"/>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highlight w:val="none"/>
        </w:rPr>
      </w:pPr>
    </w:p>
    <w:p w14:paraId="67E16807">
      <w:pPr>
        <w:spacing w:line="360" w:lineRule="auto"/>
        <w:jc w:val="center"/>
        <w:outlineLvl w:val="0"/>
        <w:rPr>
          <w:b/>
          <w:sz w:val="36"/>
          <w:szCs w:val="36"/>
          <w:highlight w:val="none"/>
        </w:rPr>
      </w:pPr>
      <w:bookmarkStart w:id="548" w:name="_Toc184297073"/>
      <w:bookmarkStart w:id="549" w:name="_Toc195783834"/>
      <w:r>
        <w:rPr>
          <w:b/>
          <w:sz w:val="36"/>
          <w:szCs w:val="36"/>
          <w:highlight w:val="none"/>
        </w:rPr>
        <w:t>第</w:t>
      </w:r>
      <w:r>
        <w:rPr>
          <w:rFonts w:hint="eastAsia"/>
          <w:b/>
          <w:sz w:val="36"/>
          <w:szCs w:val="36"/>
          <w:highlight w:val="none"/>
        </w:rPr>
        <w:t>三</w:t>
      </w:r>
      <w:r>
        <w:rPr>
          <w:b/>
          <w:sz w:val="36"/>
          <w:szCs w:val="36"/>
          <w:highlight w:val="none"/>
        </w:rPr>
        <w:t xml:space="preserve">章   </w:t>
      </w:r>
      <w:bookmarkEnd w:id="542"/>
      <w:bookmarkEnd w:id="543"/>
      <w:bookmarkEnd w:id="544"/>
      <w:bookmarkEnd w:id="545"/>
      <w:bookmarkEnd w:id="546"/>
      <w:bookmarkStart w:id="550" w:name="_Hlt164229061"/>
      <w:bookmarkEnd w:id="550"/>
      <w:r>
        <w:rPr>
          <w:b/>
          <w:sz w:val="36"/>
          <w:szCs w:val="36"/>
          <w:highlight w:val="none"/>
        </w:rPr>
        <w:t>评审方法和评审标准</w:t>
      </w:r>
      <w:bookmarkEnd w:id="548"/>
      <w:bookmarkEnd w:id="549"/>
    </w:p>
    <w:p w14:paraId="4D60B832">
      <w:pPr>
        <w:tabs>
          <w:tab w:val="left" w:pos="360"/>
          <w:tab w:val="left" w:pos="900"/>
        </w:tabs>
        <w:snapToGrid w:val="0"/>
        <w:spacing w:line="360" w:lineRule="auto"/>
        <w:jc w:val="center"/>
        <w:outlineLvl w:val="1"/>
        <w:rPr>
          <w:b/>
          <w:highlight w:val="none"/>
        </w:rPr>
      </w:pPr>
      <w:bookmarkStart w:id="551" w:name="_Toc195783835"/>
      <w:r>
        <w:rPr>
          <w:b/>
          <w:sz w:val="24"/>
          <w:highlight w:val="none"/>
        </w:rPr>
        <w:t>一、评审方法</w:t>
      </w:r>
      <w:bookmarkEnd w:id="551"/>
    </w:p>
    <w:p w14:paraId="79C0298E">
      <w:pPr>
        <w:numPr>
          <w:ilvl w:val="0"/>
          <w:numId w:val="11"/>
        </w:numPr>
        <w:tabs>
          <w:tab w:val="left" w:pos="360"/>
        </w:tabs>
        <w:snapToGrid w:val="0"/>
        <w:spacing w:line="360" w:lineRule="auto"/>
        <w:outlineLvl w:val="1"/>
        <w:rPr>
          <w:sz w:val="24"/>
          <w:highlight w:val="none"/>
        </w:rPr>
      </w:pPr>
      <w:bookmarkStart w:id="552" w:name="_Toc195783836"/>
      <w:bookmarkStart w:id="553" w:name="_Toc353825551"/>
      <w:bookmarkStart w:id="554" w:name="_Toc353873941"/>
      <w:bookmarkStart w:id="555" w:name="_Toc127151555"/>
      <w:bookmarkStart w:id="556" w:name="_Toc353873935"/>
      <w:bookmarkStart w:id="557" w:name="_Toc264969245"/>
      <w:bookmarkStart w:id="558" w:name="_Toc195842920"/>
      <w:bookmarkStart w:id="559" w:name="_Toc150774760"/>
      <w:bookmarkStart w:id="560" w:name="_Toc353825545"/>
      <w:bookmarkStart w:id="561" w:name="_Toc226337251"/>
      <w:bookmarkStart w:id="562" w:name="_Toc150480793"/>
      <w:bookmarkStart w:id="563" w:name="_Toc142311057"/>
      <w:bookmarkStart w:id="564" w:name="_Toc305158897"/>
      <w:bookmarkStart w:id="565" w:name="_Toc353873665"/>
      <w:bookmarkStart w:id="566" w:name="_Toc265228393"/>
      <w:bookmarkStart w:id="567" w:name="_Toc226965828"/>
      <w:bookmarkStart w:id="568" w:name="_Toc305158823"/>
      <w:r>
        <w:rPr>
          <w:sz w:val="24"/>
          <w:highlight w:val="none"/>
        </w:rPr>
        <w:t>响应文件有关事项的澄清或者说明</w:t>
      </w:r>
      <w:bookmarkEnd w:id="552"/>
    </w:p>
    <w:p w14:paraId="5C0731E2">
      <w:pPr>
        <w:numPr>
          <w:ilvl w:val="1"/>
          <w:numId w:val="11"/>
        </w:numPr>
        <w:tabs>
          <w:tab w:val="left" w:pos="1080"/>
        </w:tabs>
        <w:snapToGrid w:val="0"/>
        <w:spacing w:line="360" w:lineRule="auto"/>
        <w:ind w:left="1077" w:hanging="720"/>
        <w:rPr>
          <w:sz w:val="24"/>
          <w:highlight w:val="none"/>
        </w:rPr>
      </w:pPr>
      <w:r>
        <w:rPr>
          <w:sz w:val="24"/>
          <w:highlight w:val="none"/>
        </w:rPr>
        <w:t>评审过程中，评审</w:t>
      </w:r>
      <w:r>
        <w:rPr>
          <w:rFonts w:hint="eastAsia"/>
          <w:sz w:val="24"/>
          <w:highlight w:val="none"/>
        </w:rPr>
        <w:t>小组</w:t>
      </w:r>
      <w:r>
        <w:rPr>
          <w:sz w:val="24"/>
          <w:highlight w:val="none"/>
        </w:rPr>
        <w:t>将以</w:t>
      </w:r>
      <w:r>
        <w:rPr>
          <w:rFonts w:hint="eastAsia"/>
          <w:sz w:val="24"/>
          <w:highlight w:val="none"/>
        </w:rPr>
        <w:t>合理</w:t>
      </w:r>
      <w:r>
        <w:rPr>
          <w:sz w:val="24"/>
          <w:highlight w:val="none"/>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highlight w:val="none"/>
        </w:rPr>
        <w:t>无效响应处理</w:t>
      </w:r>
      <w:r>
        <w:rPr>
          <w:sz w:val="24"/>
          <w:highlight w:val="none"/>
        </w:rPr>
        <w:t>。</w:t>
      </w:r>
    </w:p>
    <w:p w14:paraId="42EDD925">
      <w:pPr>
        <w:numPr>
          <w:ilvl w:val="0"/>
          <w:numId w:val="11"/>
        </w:numPr>
        <w:tabs>
          <w:tab w:val="left" w:pos="360"/>
        </w:tabs>
        <w:snapToGrid w:val="0"/>
        <w:spacing w:line="360" w:lineRule="auto"/>
        <w:outlineLvl w:val="1"/>
        <w:rPr>
          <w:sz w:val="24"/>
          <w:highlight w:val="none"/>
        </w:rPr>
      </w:pPr>
      <w:bookmarkStart w:id="569" w:name="_Toc195783837"/>
      <w:r>
        <w:rPr>
          <w:sz w:val="24"/>
          <w:highlight w:val="none"/>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将按照</w:t>
      </w:r>
      <w:r>
        <w:rPr>
          <w:rFonts w:hint="eastAsia"/>
          <w:sz w:val="24"/>
          <w:highlight w:val="none"/>
        </w:rPr>
        <w:t>比选</w:t>
      </w:r>
      <w:r>
        <w:rPr>
          <w:sz w:val="24"/>
          <w:highlight w:val="none"/>
        </w:rPr>
        <w:t>文件中规定的评审方法和标准，对</w:t>
      </w:r>
      <w:r>
        <w:rPr>
          <w:rFonts w:hint="eastAsia"/>
          <w:sz w:val="24"/>
          <w:highlight w:val="none"/>
        </w:rPr>
        <w:t>通过</w:t>
      </w:r>
      <w:r>
        <w:rPr>
          <w:sz w:val="24"/>
          <w:highlight w:val="none"/>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highlight w:val="none"/>
        </w:rPr>
      </w:pPr>
      <w:r>
        <w:rPr>
          <w:sz w:val="24"/>
          <w:highlight w:val="none"/>
        </w:rPr>
        <w:t>评审方法和评审标准</w:t>
      </w:r>
    </w:p>
    <w:p w14:paraId="6C4E41D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本项目采用的评审方法为</w:t>
      </w:r>
      <w:r>
        <w:rPr>
          <w:rFonts w:hint="eastAsia"/>
          <w:sz w:val="24"/>
          <w:highlight w:val="none"/>
        </w:rPr>
        <w:t>（详见第一章比选公告）</w:t>
      </w:r>
      <w:r>
        <w:rPr>
          <w:sz w:val="24"/>
          <w:highlight w:val="none"/>
        </w:rPr>
        <w:t>：</w:t>
      </w:r>
    </w:p>
    <w:p w14:paraId="113FEE75">
      <w:pPr>
        <w:tabs>
          <w:tab w:val="left" w:pos="900"/>
          <w:tab w:val="left" w:pos="1589"/>
          <w:tab w:val="left" w:pos="1701"/>
        </w:tabs>
        <w:snapToGrid w:val="0"/>
        <w:spacing w:line="360" w:lineRule="auto"/>
        <w:ind w:left="1985"/>
        <w:rPr>
          <w:sz w:val="24"/>
          <w:highlight w:val="none"/>
        </w:rPr>
      </w:pPr>
      <w:r>
        <w:rPr>
          <w:b/>
          <w:bCs/>
          <w:sz w:val="24"/>
          <w:highlight w:val="none"/>
        </w:rPr>
        <w:t>综合评分法，</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，且按照评审因素的量化指标评审得分最高的供应商为成交候选人的评审方法，见《评审标准》</w:t>
      </w:r>
      <w:r>
        <w:rPr>
          <w:rFonts w:hint="eastAsia"/>
          <w:sz w:val="24"/>
          <w:highlight w:val="none"/>
        </w:rPr>
        <w:t>，比选文件中没有规定的评审标准不得作为评审的依据。</w:t>
      </w:r>
    </w:p>
    <w:p w14:paraId="5CABB7F9">
      <w:pPr>
        <w:tabs>
          <w:tab w:val="left" w:pos="900"/>
          <w:tab w:val="left" w:pos="1589"/>
          <w:tab w:val="left" w:pos="1701"/>
        </w:tabs>
        <w:snapToGrid w:val="0"/>
        <w:spacing w:line="360" w:lineRule="auto"/>
        <w:ind w:left="1985"/>
        <w:rPr>
          <w:sz w:val="24"/>
          <w:highlight w:val="none"/>
        </w:rPr>
      </w:pPr>
      <w:r>
        <w:rPr>
          <w:rFonts w:hint="eastAsia" w:ascii="宋体" w:hAnsi="宋体" w:cs="宋体"/>
          <w:b/>
          <w:bCs/>
          <w:kern w:val="0"/>
          <w:sz w:val="24"/>
          <w:highlight w:val="none"/>
        </w:rPr>
        <w:t>最低价格法</w:t>
      </w:r>
      <w:r>
        <w:rPr>
          <w:b/>
          <w:bCs/>
          <w:sz w:val="24"/>
          <w:highlight w:val="none"/>
        </w:rPr>
        <w:t>，</w:t>
      </w:r>
      <w:r>
        <w:rPr>
          <w:sz w:val="24"/>
          <w:highlight w:val="none"/>
        </w:rPr>
        <w:t>指响应文件满足</w:t>
      </w:r>
      <w:r>
        <w:rPr>
          <w:rFonts w:hint="eastAsia"/>
          <w:sz w:val="24"/>
          <w:highlight w:val="none"/>
        </w:rPr>
        <w:t>比选</w:t>
      </w:r>
      <w:r>
        <w:rPr>
          <w:sz w:val="24"/>
          <w:highlight w:val="none"/>
        </w:rPr>
        <w:t>文件全部实质性要求</w:t>
      </w:r>
      <w:r>
        <w:rPr>
          <w:rFonts w:hint="eastAsia"/>
          <w:sz w:val="24"/>
          <w:highlight w:val="none"/>
        </w:rPr>
        <w:t>（标</w:t>
      </w:r>
      <w:r>
        <w:rPr>
          <w:rFonts w:ascii="Segoe UI Symbol" w:hAnsi="Segoe UI Symbol" w:cs="Segoe UI Symbol"/>
          <w:kern w:val="0"/>
          <w:sz w:val="24"/>
          <w:highlight w:val="none"/>
        </w:rPr>
        <w:t>★</w:t>
      </w:r>
      <w:r>
        <w:rPr>
          <w:kern w:val="0"/>
          <w:sz w:val="24"/>
          <w:highlight w:val="none"/>
        </w:rPr>
        <w:t>号</w:t>
      </w:r>
      <w:r>
        <w:rPr>
          <w:rFonts w:hint="eastAsia"/>
          <w:kern w:val="0"/>
          <w:sz w:val="24"/>
          <w:highlight w:val="none"/>
        </w:rPr>
        <w:t>需求条款</w:t>
      </w:r>
      <w:r>
        <w:rPr>
          <w:rFonts w:hint="eastAsia"/>
          <w:sz w:val="24"/>
          <w:highlight w:val="none"/>
        </w:rPr>
        <w:t>）</w:t>
      </w:r>
      <w:r>
        <w:rPr>
          <w:sz w:val="24"/>
          <w:highlight w:val="none"/>
        </w:rPr>
        <w:t>，且响应报价最低的供应商为成交候选人的评审方法。</w:t>
      </w:r>
    </w:p>
    <w:p w14:paraId="343FE724">
      <w:pPr>
        <w:numPr>
          <w:ilvl w:val="0"/>
          <w:numId w:val="11"/>
        </w:numPr>
        <w:tabs>
          <w:tab w:val="left" w:pos="360"/>
        </w:tabs>
        <w:snapToGrid w:val="0"/>
        <w:spacing w:line="360" w:lineRule="auto"/>
        <w:outlineLvl w:val="1"/>
        <w:rPr>
          <w:sz w:val="24"/>
          <w:highlight w:val="none"/>
        </w:rPr>
      </w:pPr>
      <w:bookmarkStart w:id="570" w:name="_Toc195783838"/>
      <w:r>
        <w:rPr>
          <w:sz w:val="24"/>
          <w:highlight w:val="none"/>
        </w:rPr>
        <w:t>确定</w:t>
      </w:r>
      <w:bookmarkStart w:id="571" w:name="_Toc127161460"/>
      <w:bookmarkStart w:id="572" w:name="_Toc164351640"/>
      <w:bookmarkStart w:id="573" w:name="_Ref467307010"/>
      <w:bookmarkStart w:id="574" w:name="_Toc150774751"/>
      <w:bookmarkStart w:id="575" w:name="_Toc151193716"/>
      <w:bookmarkStart w:id="576" w:name="_Toc150509297"/>
      <w:bookmarkStart w:id="577" w:name="_Toc226337242"/>
      <w:bookmarkStart w:id="578" w:name="_Toc164229241"/>
      <w:bookmarkStart w:id="579" w:name="_Toc226309790"/>
      <w:bookmarkStart w:id="580" w:name="_Toc305158888"/>
      <w:bookmarkStart w:id="581" w:name="_Toc305158814"/>
      <w:bookmarkStart w:id="582" w:name="_Toc520356170"/>
      <w:bookmarkStart w:id="583" w:name="_Toc195842911"/>
      <w:bookmarkStart w:id="584" w:name="_Toc164608660"/>
      <w:bookmarkStart w:id="585" w:name="_Toc164608815"/>
      <w:bookmarkStart w:id="586" w:name="_Toc151193644"/>
      <w:bookmarkStart w:id="587" w:name="_Toc265228384"/>
      <w:bookmarkStart w:id="588" w:name="_Toc226965819"/>
      <w:bookmarkStart w:id="589" w:name="_Toc127151546"/>
      <w:bookmarkStart w:id="590" w:name="_Toc149720839"/>
      <w:bookmarkStart w:id="591" w:name="_Toc226965736"/>
      <w:bookmarkStart w:id="592" w:name="_Toc164229387"/>
      <w:bookmarkStart w:id="593" w:name="_Toc151193788"/>
      <w:bookmarkStart w:id="594" w:name="_Toc127151747"/>
      <w:bookmarkStart w:id="595" w:name="_Toc150480784"/>
      <w:bookmarkStart w:id="596" w:name="_Toc151190173"/>
      <w:bookmarkStart w:id="597" w:name="_Toc151193934"/>
      <w:bookmarkStart w:id="598" w:name="_Toc264969236"/>
      <w:bookmarkStart w:id="599" w:name="_Toc151193860"/>
      <w:bookmarkStart w:id="600" w:name="_Toc150774646"/>
      <w:bookmarkStart w:id="601" w:name="_Toc142311048"/>
      <w:r>
        <w:rPr>
          <w:sz w:val="24"/>
          <w:highlight w:val="none"/>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highlight w:val="none"/>
        </w:rPr>
      </w:pPr>
      <w:r>
        <w:rPr>
          <w:sz w:val="24"/>
          <w:highlight w:val="none"/>
        </w:rPr>
        <w:t>采用综合评分法时，评审后得分最高的</w:t>
      </w:r>
      <w:r>
        <w:rPr>
          <w:rFonts w:hint="eastAsia"/>
          <w:sz w:val="24"/>
          <w:highlight w:val="none"/>
        </w:rPr>
        <w:t>响应</w:t>
      </w:r>
      <w:r>
        <w:rPr>
          <w:sz w:val="24"/>
          <w:highlight w:val="none"/>
        </w:rPr>
        <w:t>供应商获得成交人推荐资格。</w:t>
      </w:r>
    </w:p>
    <w:p w14:paraId="0C3C708D">
      <w:pPr>
        <w:numPr>
          <w:ilvl w:val="1"/>
          <w:numId w:val="11"/>
        </w:numPr>
        <w:tabs>
          <w:tab w:val="left" w:pos="1080"/>
        </w:tabs>
        <w:snapToGrid w:val="0"/>
        <w:spacing w:line="360" w:lineRule="auto"/>
        <w:ind w:left="1077" w:hanging="720"/>
        <w:rPr>
          <w:sz w:val="24"/>
          <w:highlight w:val="none"/>
        </w:rPr>
      </w:pPr>
      <w:r>
        <w:rPr>
          <w:sz w:val="24"/>
          <w:highlight w:val="none"/>
        </w:rPr>
        <w:t>采用</w:t>
      </w:r>
      <w:r>
        <w:rPr>
          <w:rFonts w:hint="eastAsia" w:ascii="宋体" w:hAnsi="宋体" w:cs="宋体"/>
          <w:kern w:val="0"/>
          <w:sz w:val="24"/>
          <w:highlight w:val="none"/>
        </w:rPr>
        <w:t>最低价格法</w:t>
      </w:r>
      <w:r>
        <w:rPr>
          <w:sz w:val="24"/>
          <w:highlight w:val="none"/>
        </w:rPr>
        <w:t>时，响应文件满足</w:t>
      </w:r>
      <w:r>
        <w:rPr>
          <w:rFonts w:hint="eastAsia"/>
          <w:sz w:val="24"/>
          <w:highlight w:val="none"/>
        </w:rPr>
        <w:t>比选</w:t>
      </w:r>
      <w:r>
        <w:rPr>
          <w:sz w:val="24"/>
          <w:highlight w:val="none"/>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highlight w:val="none"/>
        </w:rPr>
      </w:pPr>
      <w:r>
        <w:rPr>
          <w:sz w:val="24"/>
          <w:highlight w:val="none"/>
        </w:rPr>
        <w:t>评审</w:t>
      </w:r>
      <w:r>
        <w:rPr>
          <w:rFonts w:hint="eastAsia"/>
          <w:sz w:val="24"/>
          <w:highlight w:val="none"/>
        </w:rPr>
        <w:t>小组</w:t>
      </w:r>
      <w:r>
        <w:rPr>
          <w:sz w:val="24"/>
          <w:highlight w:val="none"/>
        </w:rPr>
        <w:t>将根据各供应商的评审排序，推荐本项目的</w:t>
      </w:r>
      <w:r>
        <w:rPr>
          <w:rFonts w:hint="eastAsia"/>
          <w:sz w:val="24"/>
          <w:highlight w:val="none"/>
        </w:rPr>
        <w:t>拟</w:t>
      </w:r>
      <w:r>
        <w:rPr>
          <w:sz w:val="24"/>
          <w:highlight w:val="none"/>
        </w:rPr>
        <w:t>成交候选人，起草并签署评审报告。本项目评审</w:t>
      </w:r>
      <w:r>
        <w:rPr>
          <w:rFonts w:hint="eastAsia"/>
          <w:sz w:val="24"/>
          <w:highlight w:val="none"/>
        </w:rPr>
        <w:t>小组仅需</w:t>
      </w:r>
      <w:r>
        <w:rPr>
          <w:sz w:val="24"/>
          <w:highlight w:val="none"/>
        </w:rPr>
        <w:t>推荐</w:t>
      </w:r>
      <w:permStart w:id="85" w:edGrp="everyone"/>
      <w:r>
        <w:rPr>
          <w:rFonts w:hint="eastAsia"/>
          <w:sz w:val="24"/>
          <w:highlight w:val="none"/>
        </w:rPr>
        <w:t>1</w:t>
      </w:r>
      <w:permEnd w:id="85"/>
      <w:r>
        <w:rPr>
          <w:sz w:val="24"/>
          <w:highlight w:val="none"/>
        </w:rPr>
        <w:t>名</w:t>
      </w:r>
      <w:r>
        <w:rPr>
          <w:rFonts w:hint="eastAsia"/>
          <w:sz w:val="24"/>
          <w:highlight w:val="none"/>
        </w:rPr>
        <w:t>拟</w:t>
      </w:r>
      <w:r>
        <w:rPr>
          <w:sz w:val="24"/>
          <w:highlight w:val="none"/>
        </w:rPr>
        <w:t>成交候选人。</w:t>
      </w:r>
    </w:p>
    <w:p w14:paraId="600661AE">
      <w:pPr>
        <w:numPr>
          <w:ilvl w:val="1"/>
          <w:numId w:val="11"/>
        </w:numPr>
        <w:tabs>
          <w:tab w:val="left" w:pos="1080"/>
        </w:tabs>
        <w:snapToGrid w:val="0"/>
        <w:spacing w:line="360" w:lineRule="auto"/>
        <w:ind w:left="1077" w:hanging="720"/>
        <w:rPr>
          <w:sz w:val="24"/>
          <w:highlight w:val="none"/>
        </w:rPr>
      </w:pPr>
      <w:r>
        <w:rPr>
          <w:rFonts w:hint="eastAsia"/>
          <w:sz w:val="24"/>
          <w:highlight w:val="none"/>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highlight w:val="none"/>
        </w:rPr>
      </w:pPr>
      <w:bookmarkStart w:id="602" w:name="_Toc195783839"/>
      <w:r>
        <w:rPr>
          <w:b/>
          <w:sz w:val="24"/>
          <w:highlight w:val="none"/>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6" w:edGrp="everyone"/>
            <w:r>
              <w:rPr>
                <w:rFonts w:hint="eastAsia"/>
                <w:highlight w:val="none"/>
              </w:rPr>
              <w:t xml:space="preserve"> </w:t>
            </w:r>
            <w:r>
              <w:rPr>
                <w:rFonts w:hint="eastAsia"/>
                <w:highlight w:val="none"/>
                <w:lang w:val="en-US" w:eastAsia="zh-CN"/>
              </w:rPr>
              <w:t xml:space="preserve"> 40</w:t>
            </w:r>
            <w:r>
              <w:rPr>
                <w:rFonts w:hint="eastAsia"/>
                <w:highlight w:val="none"/>
              </w:rPr>
              <w:t xml:space="preserve">  </w:t>
            </w:r>
            <w:permEnd w:id="86"/>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7" w:edGrp="everyone"/>
            <w:r>
              <w:rPr>
                <w:rFonts w:hint="eastAsia"/>
                <w:highlight w:val="none"/>
              </w:rPr>
              <w:t xml:space="preserve"> </w:t>
            </w:r>
            <w:r>
              <w:rPr>
                <w:rFonts w:hint="eastAsia"/>
                <w:highlight w:val="none"/>
                <w:lang w:val="en-US" w:eastAsia="zh-CN"/>
              </w:rPr>
              <w:t xml:space="preserve"> 30</w:t>
            </w:r>
            <w:r>
              <w:rPr>
                <w:rFonts w:hint="eastAsia"/>
                <w:highlight w:val="none"/>
              </w:rPr>
              <w:t xml:space="preserve"> </w:t>
            </w:r>
            <w:r>
              <w:rPr>
                <w:rFonts w:hint="eastAsia"/>
                <w:highlight w:val="none"/>
                <w:lang w:val="en-US" w:eastAsia="zh-CN"/>
              </w:rPr>
              <w:t xml:space="preserve"> </w:t>
            </w:r>
            <w:permEnd w:id="87"/>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8"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88"/>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rPr>
              <w:t>投标报价得分=（</w:t>
            </w:r>
            <w:r>
              <w:rPr>
                <w:rFonts w:ascii="宋体" w:hAnsi="宋体" w:eastAsia="宋体" w:cs="宋体"/>
                <w:sz w:val="24"/>
                <w:szCs w:val="24"/>
                <w:highlight w:val="none"/>
              </w:rPr>
              <w:t>评审基准价 / 响应报价</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40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w:t>
            </w:r>
            <w:r>
              <w:rPr>
                <w:rFonts w:ascii="宋体" w:hAnsi="宋体" w:eastAsia="宋体" w:cs="宋体"/>
                <w:sz w:val="24"/>
                <w:szCs w:val="24"/>
                <w:highlight w:val="none"/>
              </w:rPr>
              <w:t>响应报价得分 = (评审基准价/ 响应报价) × 40</w:t>
            </w:r>
            <w:r>
              <w:rPr>
                <w:rFonts w:hint="eastAsia" w:ascii="宋体" w:hAnsi="宋体" w:cs="宋体"/>
                <w:sz w:val="24"/>
                <w:szCs w:val="24"/>
                <w:highlight w:val="none"/>
                <w:lang w:eastAsia="zh-CN"/>
              </w:rPr>
              <w:t>。</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1C2A000">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w:t>
            </w:r>
            <w:r>
              <w:rPr>
                <w:rFonts w:hint="eastAsia"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分（诸如发生农民工上访堵门或诉讼、超工期15日以上、质量问题造成日常运营停止5日或经济损失达3万以上、屡次不履行建设方正当要求或拒不服从管理的）；产生一般影响后果的，每次扣</w:t>
            </w:r>
            <w:r>
              <w:rPr>
                <w:rFonts w:hint="eastAsia"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0B444D30">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分；因违规操作或服务方自身原因导致中心受到消防、城管、规划、住建等执法部门行政处罚的，每次扣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分；因其他原因，不配合中心办理相关手续或以索要费用等其他理由，不积极配合办理的相关手续的，每次扣</w:t>
            </w: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分（以上扣分项，扣满</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分为止）。</w:t>
            </w:r>
          </w:p>
          <w:p w14:paraId="4E0F4C95">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w:t>
            </w:r>
            <w:r>
              <w:rPr>
                <w:rFonts w:hint="eastAsia" w:ascii="宋体" w:hAnsi="宋体" w:cs="宋体"/>
                <w:b w:val="0"/>
                <w:bCs/>
                <w:kern w:val="2"/>
                <w:sz w:val="24"/>
                <w:szCs w:val="24"/>
                <w:highlight w:val="none"/>
                <w:lang w:val="en-US" w:eastAsia="zh-CN" w:bidi="ar-SA"/>
              </w:rPr>
              <w:t>5</w:t>
            </w:r>
            <w:r>
              <w:rPr>
                <w:rFonts w:hint="eastAsia" w:ascii="宋体" w:hAnsi="宋体" w:eastAsia="宋体" w:cs="宋体"/>
                <w:b w:val="0"/>
                <w:bCs/>
                <w:kern w:val="2"/>
                <w:sz w:val="24"/>
                <w:szCs w:val="24"/>
                <w:highlight w:val="none"/>
                <w:lang w:val="en-US" w:eastAsia="zh-CN" w:bidi="ar-SA"/>
              </w:rPr>
              <w:t>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15</w:t>
            </w:r>
            <w:r>
              <w:rPr>
                <w:rFonts w:hint="eastAsia" w:ascii="宋体" w:hAnsi="宋体" w:eastAsia="宋体" w:cs="宋体"/>
                <w:b w:val="0"/>
                <w:bCs/>
                <w:sz w:val="24"/>
                <w:szCs w:val="24"/>
                <w:highlight w:val="none"/>
              </w:rPr>
              <w:t>分</w:t>
            </w:r>
          </w:p>
        </w:tc>
        <w:tc>
          <w:tcPr>
            <w:tcW w:w="6487" w:type="dxa"/>
            <w:noWrap w:val="0"/>
            <w:vAlign w:val="center"/>
          </w:tcPr>
          <w:p w14:paraId="41C7CF98">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val="en-US" w:eastAsia="zh-CN"/>
              </w:rPr>
              <w:t>上限得15</w:t>
            </w:r>
            <w:r>
              <w:rPr>
                <w:rFonts w:hint="eastAsia" w:ascii="宋体" w:hAnsi="宋体" w:eastAsia="宋体" w:cs="宋体"/>
                <w:b w:val="0"/>
                <w:bCs/>
                <w:sz w:val="24"/>
                <w:szCs w:val="24"/>
                <w:highlight w:val="none"/>
              </w:rPr>
              <w:t>分，不提供不得分。</w:t>
            </w:r>
          </w:p>
          <w:p w14:paraId="747C6694">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41DB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65834F0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5E994A51">
            <w:pPr>
              <w:spacing w:line="380" w:lineRule="exact"/>
              <w:jc w:val="left"/>
              <w:rPr>
                <w:rFonts w:hint="eastAsia" w:ascii="宋体" w:hAnsi="宋体" w:eastAsia="宋体" w:cs="宋体"/>
                <w:b w:val="0"/>
                <w:bCs/>
                <w:sz w:val="24"/>
                <w:szCs w:val="24"/>
                <w:highlight w:val="yellow"/>
              </w:rPr>
            </w:pPr>
            <w:r>
              <w:rPr>
                <w:rFonts w:hint="eastAsia" w:ascii="宋体" w:hAnsi="宋体" w:eastAsia="宋体" w:cs="宋体"/>
                <w:b w:val="0"/>
                <w:bCs/>
                <w:sz w:val="24"/>
                <w:szCs w:val="24"/>
                <w:highlight w:val="yellow"/>
              </w:rPr>
              <w:t>需求响应</w:t>
            </w:r>
          </w:p>
        </w:tc>
        <w:tc>
          <w:tcPr>
            <w:tcW w:w="1110" w:type="dxa"/>
            <w:noWrap w:val="0"/>
            <w:vAlign w:val="center"/>
          </w:tcPr>
          <w:p w14:paraId="5D4B5224">
            <w:pPr>
              <w:spacing w:line="380" w:lineRule="exact"/>
              <w:jc w:val="left"/>
              <w:rPr>
                <w:rFonts w:hint="eastAsia" w:ascii="宋体" w:hAnsi="宋体" w:cs="宋体"/>
                <w:b w:val="0"/>
                <w:bCs/>
                <w:sz w:val="24"/>
                <w:szCs w:val="24"/>
                <w:highlight w:val="yellow"/>
                <w:lang w:val="en-US" w:eastAsia="zh-CN"/>
              </w:rPr>
            </w:pPr>
            <w:r>
              <w:rPr>
                <w:rFonts w:hint="eastAsia" w:ascii="宋体" w:hAnsi="宋体" w:cs="宋体"/>
                <w:b w:val="0"/>
                <w:bCs/>
                <w:sz w:val="24"/>
                <w:szCs w:val="24"/>
                <w:highlight w:val="yellow"/>
                <w:lang w:val="en-US" w:eastAsia="zh-CN"/>
              </w:rPr>
              <w:t>10</w:t>
            </w:r>
            <w:r>
              <w:rPr>
                <w:rFonts w:hint="eastAsia" w:ascii="宋体" w:hAnsi="宋体" w:eastAsia="宋体" w:cs="宋体"/>
                <w:b w:val="0"/>
                <w:bCs/>
                <w:sz w:val="24"/>
                <w:szCs w:val="24"/>
                <w:highlight w:val="yellow"/>
              </w:rPr>
              <w:t>分</w:t>
            </w:r>
          </w:p>
        </w:tc>
        <w:tc>
          <w:tcPr>
            <w:tcW w:w="6487" w:type="dxa"/>
            <w:noWrap w:val="0"/>
            <w:vAlign w:val="center"/>
          </w:tcPr>
          <w:p w14:paraId="7A8A8E43">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根据响应供应商对比选文件</w:t>
            </w:r>
            <w:r>
              <w:rPr>
                <w:rFonts w:hint="eastAsia" w:ascii="宋体" w:hAnsi="宋体" w:eastAsia="宋体" w:cs="宋体"/>
                <w:b/>
                <w:bCs w:val="0"/>
                <w:sz w:val="24"/>
                <w:highlight w:val="none"/>
                <w:lang w:val="en-US" w:eastAsia="zh-CN"/>
              </w:rPr>
              <w:t>第四章第</w:t>
            </w:r>
            <w:r>
              <w:rPr>
                <w:rFonts w:hint="eastAsia" w:ascii="宋体" w:hAnsi="宋体" w:eastAsia="宋体" w:cs="宋体"/>
                <w:b/>
                <w:bCs w:val="0"/>
                <w:sz w:val="24"/>
                <w:highlight w:val="none"/>
              </w:rPr>
              <w:t>三</w:t>
            </w:r>
            <w:r>
              <w:rPr>
                <w:rFonts w:hint="eastAsia" w:ascii="宋体" w:hAnsi="宋体" w:eastAsia="宋体" w:cs="宋体"/>
                <w:b/>
                <w:bCs w:val="0"/>
                <w:sz w:val="24"/>
                <w:highlight w:val="none"/>
                <w:lang w:val="en-US" w:eastAsia="zh-CN"/>
              </w:rPr>
              <w:t>节</w:t>
            </w:r>
            <w:r>
              <w:rPr>
                <w:rFonts w:hint="eastAsia" w:ascii="宋体" w:hAnsi="宋体" w:cs="宋体"/>
                <w:b/>
                <w:bCs w:val="0"/>
                <w:sz w:val="24"/>
                <w:highlight w:val="none"/>
                <w:lang w:val="en-US" w:eastAsia="zh-CN"/>
              </w:rPr>
              <w:t>及第七节</w:t>
            </w:r>
            <w:r>
              <w:rPr>
                <w:rFonts w:hint="eastAsia" w:ascii="宋体" w:hAnsi="宋体" w:eastAsia="宋体" w:cs="宋体"/>
                <w:b/>
                <w:bCs w:val="0"/>
                <w:sz w:val="24"/>
                <w:highlight w:val="none"/>
                <w:lang w:val="en-US" w:eastAsia="zh-CN"/>
              </w:rPr>
              <w:t>共</w:t>
            </w:r>
            <w:r>
              <w:rPr>
                <w:rFonts w:hint="eastAsia" w:ascii="宋体" w:hAnsi="宋体" w:cs="宋体"/>
                <w:b/>
                <w:bCs w:val="0"/>
                <w:sz w:val="24"/>
                <w:highlight w:val="none"/>
                <w:lang w:val="en-US" w:eastAsia="zh-CN"/>
              </w:rPr>
              <w:t>4</w:t>
            </w:r>
            <w:r>
              <w:rPr>
                <w:rFonts w:hint="eastAsia" w:ascii="宋体" w:hAnsi="宋体" w:eastAsia="宋体" w:cs="宋体"/>
                <w:b/>
                <w:bCs w:val="0"/>
                <w:sz w:val="24"/>
                <w:highlight w:val="none"/>
                <w:lang w:val="en-US" w:eastAsia="zh-CN"/>
              </w:rPr>
              <w:t>项</w:t>
            </w:r>
            <w:r>
              <w:rPr>
                <w:rFonts w:hint="eastAsia" w:ascii="宋体" w:hAnsi="宋体" w:eastAsia="宋体" w:cs="宋体"/>
                <w:b/>
                <w:bCs w:val="0"/>
                <w:sz w:val="24"/>
                <w:highlight w:val="none"/>
              </w:rPr>
              <w:t>重点标注</w:t>
            </w:r>
            <w:r>
              <w:rPr>
                <w:rFonts w:hint="eastAsia" w:ascii="宋体" w:hAnsi="宋体" w:cs="宋体"/>
                <w:b/>
                <w:bCs w:val="0"/>
                <w:sz w:val="24"/>
                <w:highlight w:val="none"/>
                <w:lang w:eastAsia="zh-CN"/>
              </w:rPr>
              <w:t>（</w:t>
            </w:r>
            <w:r>
              <w:rPr>
                <w:rFonts w:ascii="Arial" w:hAnsi="Arial" w:eastAsia="宋体" w:cs="Arial"/>
                <w:b/>
                <w:bCs w:val="0"/>
                <w:i w:val="0"/>
                <w:iCs w:val="0"/>
                <w:caps w:val="0"/>
                <w:spacing w:val="0"/>
                <w:sz w:val="27"/>
                <w:szCs w:val="27"/>
                <w:shd w:val="clear" w:fill="F8F4F1"/>
              </w:rPr>
              <w:t>※</w:t>
            </w:r>
            <w:r>
              <w:rPr>
                <w:rFonts w:hint="eastAsia" w:ascii="Arial" w:hAnsi="Arial" w:cs="Arial"/>
                <w:b/>
                <w:bCs w:val="0"/>
                <w:i w:val="0"/>
                <w:iCs w:val="0"/>
                <w:caps w:val="0"/>
                <w:spacing w:val="0"/>
                <w:sz w:val="27"/>
                <w:szCs w:val="27"/>
                <w:shd w:val="clear" w:fill="F8F4F1"/>
                <w:lang w:eastAsia="zh-CN"/>
              </w:rPr>
              <w:t>）</w:t>
            </w:r>
            <w:r>
              <w:rPr>
                <w:rFonts w:hint="eastAsia" w:ascii="宋体" w:hAnsi="宋体" w:eastAsia="宋体" w:cs="宋体"/>
                <w:b/>
                <w:bCs w:val="0"/>
                <w:sz w:val="24"/>
                <w:highlight w:val="none"/>
                <w:lang w:val="en-US" w:eastAsia="zh-CN"/>
              </w:rPr>
              <w:t>条款</w:t>
            </w:r>
            <w:r>
              <w:rPr>
                <w:rFonts w:hint="eastAsia" w:ascii="宋体" w:hAnsi="宋体" w:eastAsia="宋体" w:cs="宋体"/>
                <w:bCs/>
                <w:sz w:val="24"/>
                <w:highlight w:val="none"/>
                <w:lang w:val="en-US" w:eastAsia="zh-CN"/>
              </w:rPr>
              <w:t>的响应程度进行打分，总分</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分：</w:t>
            </w:r>
          </w:p>
          <w:p w14:paraId="259A00E3">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全部满足比选文件所有需求条款，得</w:t>
            </w:r>
            <w:r>
              <w:rPr>
                <w:rFonts w:hint="eastAsia" w:ascii="宋体" w:hAnsi="宋体" w:cs="宋体"/>
                <w:bCs/>
                <w:sz w:val="24"/>
                <w:highlight w:val="none"/>
                <w:lang w:val="en-US" w:eastAsia="zh-CN"/>
              </w:rPr>
              <w:t>10</w:t>
            </w:r>
            <w:r>
              <w:rPr>
                <w:rFonts w:hint="eastAsia" w:ascii="宋体" w:hAnsi="宋体" w:eastAsia="宋体" w:cs="宋体"/>
                <w:bCs/>
                <w:sz w:val="24"/>
                <w:highlight w:val="none"/>
              </w:rPr>
              <w:t>分；</w:t>
            </w:r>
          </w:p>
          <w:p w14:paraId="66F81B50">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重点标注</w:t>
            </w:r>
            <w:r>
              <w:rPr>
                <w:rFonts w:hint="eastAsia" w:ascii="宋体" w:hAnsi="宋体" w:cs="宋体"/>
                <w:bCs/>
                <w:sz w:val="24"/>
                <w:highlight w:val="none"/>
                <w:lang w:eastAsia="zh-CN"/>
              </w:rPr>
              <w:t>（</w:t>
            </w:r>
            <w:r>
              <w:rPr>
                <w:rFonts w:ascii="Arial" w:hAnsi="Arial" w:eastAsia="宋体" w:cs="Arial"/>
                <w:b/>
                <w:bCs/>
                <w:i w:val="0"/>
                <w:iCs w:val="0"/>
                <w:caps w:val="0"/>
                <w:spacing w:val="0"/>
                <w:sz w:val="27"/>
                <w:szCs w:val="27"/>
                <w:shd w:val="clear" w:fill="F8F4F1"/>
              </w:rPr>
              <w:t>※</w:t>
            </w:r>
            <w:r>
              <w:rPr>
                <w:rFonts w:hint="eastAsia" w:ascii="Arial" w:hAnsi="Arial" w:cs="Arial"/>
                <w:b/>
                <w:bCs/>
                <w:i w:val="0"/>
                <w:iCs w:val="0"/>
                <w:caps w:val="0"/>
                <w:spacing w:val="0"/>
                <w:sz w:val="27"/>
                <w:szCs w:val="27"/>
                <w:shd w:val="clear" w:fill="F8F4F1"/>
                <w:lang w:eastAsia="zh-CN"/>
              </w:rPr>
              <w:t>）</w:t>
            </w:r>
            <w:r>
              <w:rPr>
                <w:rFonts w:hint="eastAsia" w:ascii="宋体" w:hAnsi="宋体" w:eastAsia="宋体" w:cs="宋体"/>
                <w:bCs/>
                <w:sz w:val="24"/>
                <w:highlight w:val="none"/>
              </w:rPr>
              <w:t>条款每项不满足扣</w:t>
            </w:r>
            <w:r>
              <w:rPr>
                <w:rFonts w:hint="eastAsia" w:ascii="宋体" w:hAnsi="宋体" w:cs="宋体"/>
                <w:bCs/>
                <w:sz w:val="24"/>
                <w:highlight w:val="none"/>
                <w:lang w:val="en-US" w:eastAsia="zh-CN"/>
              </w:rPr>
              <w:t>5</w:t>
            </w:r>
            <w:r>
              <w:rPr>
                <w:rFonts w:hint="eastAsia" w:ascii="宋体" w:hAnsi="宋体" w:eastAsia="宋体" w:cs="宋体"/>
                <w:bCs/>
                <w:sz w:val="24"/>
                <w:highlight w:val="none"/>
              </w:rPr>
              <w:t>分，分值扣完即止；</w:t>
            </w:r>
          </w:p>
          <w:p w14:paraId="0962FA38">
            <w:pPr>
              <w:widowControl/>
              <w:adjustRightInd w:val="0"/>
              <w:snapToGrid w:val="0"/>
              <w:rPr>
                <w:rFonts w:hint="eastAsia" w:ascii="宋体" w:hAnsi="宋体" w:eastAsia="宋体" w:cs="宋体"/>
                <w:b w:val="0"/>
                <w:bCs/>
                <w:sz w:val="24"/>
                <w:szCs w:val="24"/>
                <w:highlight w:val="none"/>
              </w:rPr>
            </w:pPr>
            <w:r>
              <w:rPr>
                <w:rFonts w:hint="eastAsia" w:ascii="宋体" w:hAnsi="宋体" w:eastAsia="宋体" w:cs="宋体"/>
                <w:b/>
                <w:bCs w:val="0"/>
                <w:sz w:val="24"/>
                <w:highlight w:val="none"/>
                <w:lang w:val="en-US" w:eastAsia="zh-CN"/>
              </w:rPr>
              <w:t>3.</w:t>
            </w:r>
            <w:r>
              <w:rPr>
                <w:rFonts w:hint="eastAsia" w:ascii="宋体" w:hAnsi="宋体" w:eastAsia="宋体" w:cs="宋体"/>
                <w:b/>
                <w:bCs w:val="0"/>
                <w:sz w:val="24"/>
                <w:highlight w:val="none"/>
              </w:rPr>
              <w:t>供应商须严格按照采购需求偏离表格式逐条逐项响应，不得直接照搬需求原文；凡未按格式响应、照搬原文或不作响应的，本项不得分。</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根据供应商提供的项目理解、服务方案设计、工作思路进行综合评审：</w:t>
            </w:r>
          </w:p>
          <w:p w14:paraId="5123902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1.内容合理、实施性强、完全适合本项目得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C5E83A2">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2.内容合理、实施性较强、基本适合本项目得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0ECB8AA">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3.内容较合理、实施性较强、基本适合本项目得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475314C">
            <w:pPr>
              <w:widowControl/>
              <w:adjustRightInd w:val="0"/>
              <w:snapToGrid w:val="0"/>
              <w:rPr>
                <w:rFonts w:hint="eastAsia" w:ascii="宋体" w:hAnsi="宋体" w:eastAsia="宋体" w:cs="宋体"/>
                <w:bCs/>
                <w:sz w:val="24"/>
                <w:highlight w:val="none"/>
              </w:rPr>
            </w:pPr>
            <w:r>
              <w:rPr>
                <w:rFonts w:hint="eastAsia" w:ascii="宋体" w:hAnsi="宋体" w:eastAsia="宋体" w:cs="宋体"/>
                <w:bCs/>
                <w:sz w:val="24"/>
                <w:highlight w:val="none"/>
              </w:rPr>
              <w:t>4.内容一般、实施性一般、基本适合本项目得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1.项目组人员配置充足，组织结构、专业搭配、岗位职责划分合理，有实力得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5FD66B24">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2.项目组人员配置充足，组织结构、专业搭配、岗位职责划分较合理，比较有实力得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FD9232A">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3.项目组人员配置较充足，组织结构、专业搭配、岗位职责划分较合理，一般有实力得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0826C8FE">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根据供应商提供的进度计划及保障措施进行综合评审：</w:t>
            </w:r>
          </w:p>
          <w:p w14:paraId="4BEEB311">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1.时间安排合理，可操作性强，项目进度紧凑合理，目标明确有很好的进度把控措施得</w:t>
            </w:r>
            <w:r>
              <w:rPr>
                <w:rFonts w:hint="eastAsia" w:ascii="宋体" w:hAnsi="宋体" w:cs="宋体"/>
                <w:sz w:val="24"/>
                <w:highlight w:val="none"/>
                <w:lang w:val="en-US" w:eastAsia="zh-CN" w:bidi="zh-TW"/>
              </w:rPr>
              <w:t>5</w:t>
            </w:r>
            <w:r>
              <w:rPr>
                <w:rFonts w:hint="eastAsia" w:ascii="宋体" w:hAnsi="宋体" w:eastAsia="宋体" w:cs="宋体"/>
                <w:sz w:val="24"/>
                <w:highlight w:val="none"/>
                <w:lang w:bidi="zh-TW"/>
              </w:rPr>
              <w:t>分；</w:t>
            </w:r>
          </w:p>
          <w:p w14:paraId="1F5861B4">
            <w:pPr>
              <w:spacing w:line="300" w:lineRule="exact"/>
              <w:rPr>
                <w:rFonts w:hint="eastAsia" w:ascii="宋体" w:hAnsi="宋体" w:eastAsia="宋体" w:cs="宋体"/>
                <w:sz w:val="24"/>
                <w:highlight w:val="none"/>
                <w:lang w:bidi="zh-TW"/>
              </w:rPr>
            </w:pPr>
            <w:r>
              <w:rPr>
                <w:rFonts w:hint="eastAsia" w:ascii="宋体" w:hAnsi="宋体" w:eastAsia="宋体" w:cs="宋体"/>
                <w:sz w:val="24"/>
                <w:highlight w:val="none"/>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highlight w:val="none"/>
                <w:lang w:bidi="zh-TW"/>
              </w:rPr>
            </w:pPr>
            <w:r>
              <w:rPr>
                <w:rFonts w:hint="eastAsia" w:ascii="宋体" w:hAnsi="宋体" w:eastAsia="宋体" w:cs="宋体"/>
                <w:sz w:val="24"/>
                <w:highlight w:val="none"/>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highlight w:val="none"/>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根据供应商提供的服务质量管理体系及保障措施进行综合评审：</w:t>
            </w:r>
          </w:p>
          <w:p w14:paraId="0AED9BD9">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1.质量方针、质量目标、质量标准、质量控制制度、质量保证措施内容详细全面、表述具体、贴合项目、针对性极强，得</w:t>
            </w:r>
            <w:r>
              <w:rPr>
                <w:rFonts w:hint="eastAsia" w:ascii="宋体" w:hAnsi="宋体" w:cs="宋体"/>
                <w:bCs/>
                <w:sz w:val="24"/>
                <w:highlight w:val="none"/>
                <w:lang w:val="en-US" w:eastAsia="zh-CN"/>
              </w:rPr>
              <w:t>5</w:t>
            </w:r>
            <w:r>
              <w:rPr>
                <w:rFonts w:hint="eastAsia" w:ascii="宋体" w:hAnsi="宋体" w:eastAsia="宋体" w:cs="宋体"/>
                <w:bCs/>
                <w:sz w:val="24"/>
                <w:highlight w:val="none"/>
              </w:rPr>
              <w:t>分；</w:t>
            </w:r>
          </w:p>
          <w:p w14:paraId="6B33231F">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2.质量方针、质量目标、质量标准、质量控制制度、质量保证措施内容基本完整、内容较为具体、贴合工程实际、针对性较强，得</w:t>
            </w:r>
            <w:r>
              <w:rPr>
                <w:rFonts w:hint="eastAsia" w:ascii="宋体" w:hAnsi="宋体" w:cs="宋体"/>
                <w:bCs/>
                <w:sz w:val="24"/>
                <w:highlight w:val="none"/>
                <w:lang w:val="en-US" w:eastAsia="zh-CN"/>
              </w:rPr>
              <w:t>4</w:t>
            </w:r>
            <w:r>
              <w:rPr>
                <w:rFonts w:hint="eastAsia" w:ascii="宋体" w:hAnsi="宋体" w:eastAsia="宋体" w:cs="宋体"/>
                <w:bCs/>
                <w:sz w:val="24"/>
                <w:highlight w:val="none"/>
              </w:rPr>
              <w:t>分；</w:t>
            </w:r>
          </w:p>
          <w:p w14:paraId="343C952D">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3.质量方针、质量目标、质量标准、质量控制制度、质量保证措施内容完整性一般、表述常规、有一定针对性、基本满足要求，得</w:t>
            </w:r>
            <w:r>
              <w:rPr>
                <w:rFonts w:hint="eastAsia" w:ascii="宋体" w:hAnsi="宋体" w:cs="宋体"/>
                <w:bCs/>
                <w:sz w:val="24"/>
                <w:highlight w:val="none"/>
                <w:lang w:val="en-US" w:eastAsia="zh-CN"/>
              </w:rPr>
              <w:t>2</w:t>
            </w:r>
            <w:r>
              <w:rPr>
                <w:rFonts w:hint="eastAsia" w:ascii="宋体" w:hAnsi="宋体" w:eastAsia="宋体" w:cs="宋体"/>
                <w:bCs/>
                <w:sz w:val="24"/>
                <w:highlight w:val="none"/>
              </w:rPr>
              <w:t>分；</w:t>
            </w:r>
          </w:p>
          <w:p w14:paraId="6C591736">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4.质量方针、质量目标、质量标准、质量控制制度、质量保证措施内容笼统空泛、内容简略、脱离项目实际、针对性薄弱，得</w:t>
            </w:r>
            <w:r>
              <w:rPr>
                <w:rFonts w:hint="eastAsia" w:ascii="宋体" w:hAnsi="宋体" w:cs="宋体"/>
                <w:bCs/>
                <w:sz w:val="24"/>
                <w:highlight w:val="none"/>
                <w:lang w:val="en-US" w:eastAsia="zh-CN"/>
              </w:rPr>
              <w:t>1</w:t>
            </w:r>
            <w:r>
              <w:rPr>
                <w:rFonts w:hint="eastAsia" w:ascii="宋体" w:hAnsi="宋体" w:eastAsia="宋体" w:cs="宋体"/>
                <w:bCs/>
                <w:sz w:val="24"/>
                <w:highlight w:val="none"/>
              </w:rPr>
              <w:t>分；</w:t>
            </w:r>
          </w:p>
          <w:p w14:paraId="15BE5661">
            <w:pPr>
              <w:adjustRightInd w:val="0"/>
              <w:snapToGrid w:val="0"/>
              <w:spacing w:line="300" w:lineRule="exact"/>
              <w:jc w:val="left"/>
              <w:rPr>
                <w:rFonts w:hint="eastAsia"/>
                <w:highlight w:val="none"/>
              </w:rPr>
            </w:pPr>
            <w:r>
              <w:rPr>
                <w:rFonts w:hint="eastAsia" w:ascii="宋体" w:hAnsi="宋体" w:eastAsia="宋体" w:cs="宋体"/>
                <w:bCs/>
                <w:sz w:val="24"/>
                <w:highlight w:val="none"/>
              </w:rPr>
              <w:t>5.未提供相关内容的，得0分。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10DE0335">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根据供应商提供的服务工作安排进行综合评审：</w:t>
            </w:r>
          </w:p>
          <w:p w14:paraId="4AFB393C">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1.服务保证方案内容详实完整、逻辑严谨、科学合理，完全契合并充分满足项目全周期实施需求，得10 分；</w:t>
            </w:r>
          </w:p>
          <w:p w14:paraId="13926A4D">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2.服务保证方案内容较为完善、架构清晰、措施合理，可较好匹配项目要求，全面满足项目实施需求，得8 分；</w:t>
            </w:r>
          </w:p>
          <w:p w14:paraId="75D654B7">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3.服务保证方案内容基本齐全、整体合规、无明显疏漏，能够基本满足项目实施需求，得6分；</w:t>
            </w:r>
          </w:p>
          <w:p w14:paraId="39A6B7D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4.服务保证方案内容简略、完整性不足，仅部分贴合项目要求，只能满足项目少量实施需求，得3分；</w:t>
            </w:r>
          </w:p>
          <w:p w14:paraId="5B94D928">
            <w:pPr>
              <w:adjustRightInd w:val="0"/>
              <w:snapToGrid w:val="0"/>
              <w:spacing w:line="30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5.未提供服务保证方案的，得0分。</w:t>
            </w:r>
          </w:p>
        </w:tc>
      </w:tr>
    </w:tbl>
    <w:p w14:paraId="3ACDDEB5">
      <w:pPr>
        <w:spacing w:line="360" w:lineRule="auto"/>
        <w:ind w:left="-283" w:leftChars="-135" w:right="-731" w:rightChars="-348" w:firstLine="480" w:firstLineChars="200"/>
        <w:rPr>
          <w:rFonts w:hint="eastAsia" w:ascii="仿宋" w:hAnsi="仿宋" w:eastAsia="仿宋"/>
          <w:sz w:val="24"/>
          <w:szCs w:val="32"/>
          <w:highlight w:val="none"/>
        </w:rPr>
      </w:pPr>
    </w:p>
    <w:p w14:paraId="334BCD0E">
      <w:pPr>
        <w:spacing w:line="360" w:lineRule="auto"/>
        <w:ind w:left="-283" w:leftChars="-135" w:right="-731" w:rightChars="-348" w:firstLine="480" w:firstLineChars="200"/>
        <w:rPr>
          <w:rFonts w:hint="eastAsia" w:ascii="仿宋" w:hAnsi="仿宋" w:eastAsia="仿宋"/>
          <w:sz w:val="24"/>
          <w:szCs w:val="32"/>
          <w:highlight w:val="none"/>
        </w:rPr>
      </w:pPr>
      <w:r>
        <w:rPr>
          <w:rFonts w:hint="eastAsia" w:ascii="仿宋" w:hAnsi="仿宋" w:eastAsia="仿宋"/>
          <w:sz w:val="24"/>
          <w:szCs w:val="32"/>
          <w:highlight w:val="none"/>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w:t>
      </w:r>
    </w:p>
    <w:p w14:paraId="4657B888">
      <w:pPr>
        <w:spacing w:line="360" w:lineRule="auto"/>
        <w:ind w:right="-716" w:rightChars="-341" w:firstLine="480" w:firstLineChars="200"/>
        <w:rPr>
          <w:rFonts w:hint="eastAsia" w:ascii="仿宋" w:hAnsi="仿宋" w:eastAsia="仿宋"/>
          <w:sz w:val="24"/>
          <w:szCs w:val="32"/>
          <w:highlight w:val="none"/>
        </w:rPr>
      </w:pPr>
      <w:r>
        <w:rPr>
          <w:rFonts w:hint="eastAsia" w:ascii="仿宋" w:hAnsi="仿宋" w:eastAsia="仿宋"/>
          <w:sz w:val="24"/>
          <w:szCs w:val="32"/>
          <w:highlight w:val="none"/>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highlight w:val="none"/>
        </w:rPr>
      </w:pPr>
      <w:r>
        <w:rPr>
          <w:rFonts w:hint="eastAsia" w:ascii="仿宋" w:hAnsi="仿宋" w:eastAsia="仿宋"/>
          <w:sz w:val="24"/>
          <w:szCs w:val="32"/>
          <w:highlight w:val="none"/>
        </w:rPr>
        <w:t>2.1高于基准价时：</w:t>
      </w:r>
      <w:permStart w:id="89" w:edGrp="everyone"/>
      <w:r>
        <w:rPr>
          <w:rFonts w:hint="eastAsia" w:ascii="仿宋" w:hAnsi="仿宋" w:eastAsia="仿宋"/>
          <w:sz w:val="24"/>
          <w:szCs w:val="32"/>
          <w:highlight w:val="none"/>
        </w:rPr>
        <w:t>30</w:t>
      </w:r>
      <w:permEnd w:id="89"/>
      <w:r>
        <w:rPr>
          <w:rFonts w:hint="eastAsia" w:ascii="仿宋" w:hAnsi="仿宋" w:eastAsia="仿宋"/>
          <w:sz w:val="24"/>
          <w:szCs w:val="32"/>
          <w:highlight w:val="none"/>
        </w:rPr>
        <w:t>-β×</w:t>
      </w:r>
      <w:permStart w:id="90" w:edGrp="everyone"/>
      <w:r>
        <w:rPr>
          <w:rFonts w:hint="eastAsia" w:ascii="仿宋" w:hAnsi="仿宋" w:eastAsia="仿宋"/>
          <w:sz w:val="24"/>
          <w:szCs w:val="32"/>
          <w:highlight w:val="none"/>
        </w:rPr>
        <w:t>1</w:t>
      </w:r>
      <w:permEnd w:id="90"/>
      <w:r>
        <w:rPr>
          <w:rFonts w:hint="eastAsia" w:ascii="仿宋" w:hAnsi="仿宋" w:eastAsia="仿宋"/>
          <w:sz w:val="24"/>
          <w:szCs w:val="32"/>
          <w:highlight w:val="none"/>
        </w:rPr>
        <w:t>；</w:t>
      </w:r>
    </w:p>
    <w:p w14:paraId="2899E0F8">
      <w:pPr>
        <w:spacing w:line="360" w:lineRule="auto"/>
        <w:ind w:firstLine="480" w:firstLineChars="200"/>
        <w:rPr>
          <w:rFonts w:hint="eastAsia" w:ascii="仿宋" w:hAnsi="仿宋" w:eastAsia="仿宋"/>
          <w:sz w:val="24"/>
          <w:szCs w:val="32"/>
          <w:highlight w:val="none"/>
        </w:rPr>
      </w:pPr>
      <w:r>
        <w:rPr>
          <w:rFonts w:hint="eastAsia" w:ascii="仿宋" w:hAnsi="仿宋" w:eastAsia="仿宋"/>
          <w:sz w:val="24"/>
          <w:szCs w:val="32"/>
          <w:highlight w:val="none"/>
        </w:rPr>
        <w:t>2.2低于基准价时：</w:t>
      </w:r>
      <w:permStart w:id="91" w:edGrp="everyone"/>
      <w:r>
        <w:rPr>
          <w:rFonts w:hint="eastAsia" w:ascii="仿宋" w:hAnsi="仿宋" w:eastAsia="仿宋"/>
          <w:sz w:val="24"/>
          <w:szCs w:val="32"/>
          <w:highlight w:val="none"/>
        </w:rPr>
        <w:t>30</w:t>
      </w:r>
      <w:permEnd w:id="91"/>
      <w:r>
        <w:rPr>
          <w:rFonts w:hint="eastAsia" w:ascii="仿宋" w:hAnsi="仿宋" w:eastAsia="仿宋"/>
          <w:sz w:val="24"/>
          <w:szCs w:val="32"/>
          <w:highlight w:val="none"/>
        </w:rPr>
        <w:t>-β×</w:t>
      </w:r>
      <w:permStart w:id="92" w:edGrp="everyone"/>
      <w:r>
        <w:rPr>
          <w:rFonts w:hint="eastAsia" w:ascii="仿宋" w:hAnsi="仿宋" w:eastAsia="仿宋"/>
          <w:sz w:val="24"/>
          <w:szCs w:val="32"/>
          <w:highlight w:val="none"/>
        </w:rPr>
        <w:t>0.5</w:t>
      </w:r>
      <w:permEnd w:id="92"/>
      <w:r>
        <w:rPr>
          <w:rFonts w:hint="eastAsia" w:ascii="仿宋" w:hAnsi="仿宋" w:eastAsia="仿宋"/>
          <w:sz w:val="24"/>
          <w:szCs w:val="32"/>
          <w:highlight w:val="none"/>
        </w:rPr>
        <w:t>；</w:t>
      </w:r>
    </w:p>
    <w:p w14:paraId="348A2FA2">
      <w:pPr>
        <w:spacing w:line="360" w:lineRule="auto"/>
        <w:ind w:right="-758" w:rightChars="-361" w:firstLine="480" w:firstLineChars="200"/>
        <w:rPr>
          <w:b/>
          <w:bCs/>
          <w:highlight w:val="none"/>
        </w:rPr>
      </w:pPr>
      <w:r>
        <w:rPr>
          <w:rFonts w:hint="eastAsia" w:ascii="仿宋" w:hAnsi="仿宋" w:eastAsia="仿宋"/>
          <w:sz w:val="24"/>
          <w:szCs w:val="32"/>
          <w:highlight w:val="none"/>
        </w:rPr>
        <w:t>2.3其中β值计算公式为：∣（响应报价-评审基准价）/评审基准价×100%∣，β值均采用绝对值进行计算（0和正数）。</w:t>
      </w:r>
    </w:p>
    <w:p w14:paraId="6E1AA8B5">
      <w:pPr>
        <w:jc w:val="left"/>
        <w:rPr>
          <w:b/>
          <w:bCs/>
          <w:highlight w:val="none"/>
        </w:rPr>
      </w:pPr>
    </w:p>
    <w:p w14:paraId="64B6C65F">
      <w:pPr>
        <w:jc w:val="left"/>
        <w:rPr>
          <w:b/>
          <w:bCs/>
          <w:highlight w:val="none"/>
        </w:rPr>
      </w:pPr>
    </w:p>
    <w:p w14:paraId="17F2A124">
      <w:pPr>
        <w:spacing w:line="360" w:lineRule="auto"/>
        <w:jc w:val="center"/>
        <w:outlineLvl w:val="0"/>
        <w:rPr>
          <w:rFonts w:ascii="宋体" w:hAnsi="宋体"/>
          <w:b/>
          <w:sz w:val="36"/>
          <w:szCs w:val="36"/>
          <w:highlight w:val="none"/>
        </w:rPr>
      </w:pPr>
      <w:bookmarkStart w:id="603" w:name="_Toc195783840"/>
      <w:bookmarkStart w:id="604" w:name="_Toc184297074"/>
    </w:p>
    <w:p w14:paraId="79E47353">
      <w:pPr>
        <w:spacing w:line="360" w:lineRule="auto"/>
        <w:jc w:val="center"/>
        <w:outlineLvl w:val="0"/>
        <w:rPr>
          <w:rFonts w:ascii="宋体" w:hAnsi="宋体"/>
          <w:b/>
          <w:sz w:val="36"/>
          <w:szCs w:val="36"/>
          <w:highlight w:val="none"/>
        </w:rPr>
      </w:pPr>
    </w:p>
    <w:p w14:paraId="2E2E51BE">
      <w:pPr>
        <w:spacing w:line="360" w:lineRule="auto"/>
        <w:jc w:val="center"/>
        <w:outlineLvl w:val="0"/>
        <w:rPr>
          <w:rFonts w:hint="eastAsia" w:ascii="宋体" w:hAnsi="宋体" w:cs="宋体"/>
          <w:highlight w:val="none"/>
        </w:rPr>
      </w:pPr>
      <w:r>
        <w:rPr>
          <w:rFonts w:ascii="宋体" w:hAnsi="宋体"/>
          <w:b/>
          <w:sz w:val="36"/>
          <w:szCs w:val="36"/>
          <w:highlight w:val="none"/>
        </w:rPr>
        <w:t>第</w:t>
      </w:r>
      <w:r>
        <w:rPr>
          <w:rFonts w:hint="eastAsia" w:ascii="宋体" w:hAnsi="宋体"/>
          <w:b/>
          <w:sz w:val="36"/>
          <w:szCs w:val="36"/>
          <w:highlight w:val="none"/>
        </w:rPr>
        <w:t>四</w:t>
      </w:r>
      <w:r>
        <w:rPr>
          <w:rFonts w:ascii="宋体" w:hAnsi="宋体"/>
          <w:b/>
          <w:sz w:val="36"/>
          <w:szCs w:val="36"/>
          <w:highlight w:val="none"/>
        </w:rPr>
        <w:t>章   采购需求</w:t>
      </w:r>
      <w:bookmarkEnd w:id="603"/>
      <w:bookmarkEnd w:id="604"/>
    </w:p>
    <w:p w14:paraId="233BFB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一、项目概述</w:t>
      </w:r>
    </w:p>
    <w:p w14:paraId="3B5B041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为中国康复研究中心电缆（横穿新建氧气站）改移工程。因现有电缆横穿氧气站拟建区域下方，为防止基础沉降拉损电缆、保障院区供电安全与氧气站项目顺利实施，需对既有电缆进行探测、改移、接续、保护及配套土建施工。</w:t>
      </w:r>
    </w:p>
    <w:p w14:paraId="3433C45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施工区域紧邻医疗用房与新建氧气站，须严格遵守医院安全管理、消防安全、有限空间作业、文明施工及降噪降尘要求，最大限度降低对医院正常运营的干扰。</w:t>
      </w:r>
    </w:p>
    <w:p w14:paraId="4D52480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二、设计及施工总体依据</w:t>
      </w:r>
    </w:p>
    <w:p w14:paraId="18F8AA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设计规范：符合《供配电系统设计规范》（GB 50052）、《电力工程电缆设计标准》（GB 50217）及相关电气安全管理规定。</w:t>
      </w:r>
    </w:p>
    <w:p w14:paraId="2F9487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施工及验收规范：严格执行《电气装置安装工程电缆线路施工及验收规范》（GB 50168）、《建筑电气工程施工质量验收规范》（GB 50303）。</w:t>
      </w:r>
    </w:p>
    <w:p w14:paraId="2A41F04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核心要求：确保施工全过程安全合规，满足氧气站区域防爆、防火、防静电要求；不对既有管线、建（构）筑物造成损伤；工程一次性验收合格。</w:t>
      </w:r>
    </w:p>
    <w:p w14:paraId="3A6F6D5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三、主要材料技术标准</w:t>
      </w:r>
    </w:p>
    <w:p w14:paraId="7C09ECF6">
      <w:pPr>
        <w:spacing w:line="360" w:lineRule="auto"/>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（一）电缆及中间连接头</w:t>
      </w:r>
    </w:p>
    <w:p w14:paraId="4711CBD1">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 电缆规格：</w:t>
      </w:r>
    </w:p>
    <w:p w14:paraId="279B4886">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YJV</w:t>
      </w:r>
      <w:r>
        <w:rPr>
          <w:rFonts w:hint="eastAsia" w:ascii="宋体" w:hAnsi="宋体" w:eastAsia="宋体" w:cs="宋体"/>
          <w:b w:val="0"/>
          <w:bCs w:val="0"/>
          <w:sz w:val="24"/>
          <w:szCs w:val="24"/>
          <w:highlight w:val="none"/>
          <w:vertAlign w:val="subscript"/>
        </w:rPr>
        <w:t>22</w:t>
      </w:r>
      <w:r>
        <w:rPr>
          <w:rFonts w:hint="eastAsia" w:ascii="宋体" w:hAnsi="宋体" w:eastAsia="宋体" w:cs="宋体"/>
          <w:b w:val="0"/>
          <w:bCs w:val="0"/>
          <w:sz w:val="24"/>
          <w:szCs w:val="24"/>
          <w:highlight w:val="none"/>
        </w:rPr>
        <w:t>-4×185+1×95</w:t>
      </w:r>
    </w:p>
    <w:p w14:paraId="4265BB54">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YJV</w:t>
      </w:r>
      <w:r>
        <w:rPr>
          <w:rFonts w:hint="eastAsia" w:ascii="宋体" w:hAnsi="宋体" w:eastAsia="宋体" w:cs="宋体"/>
          <w:b w:val="0"/>
          <w:bCs w:val="0"/>
          <w:sz w:val="24"/>
          <w:szCs w:val="24"/>
          <w:highlight w:val="none"/>
          <w:vertAlign w:val="subscript"/>
        </w:rPr>
        <w:t>22</w:t>
      </w:r>
      <w:r>
        <w:rPr>
          <w:rFonts w:hint="eastAsia" w:ascii="宋体" w:hAnsi="宋体" w:eastAsia="宋体" w:cs="宋体"/>
          <w:b w:val="0"/>
          <w:bCs w:val="0"/>
          <w:sz w:val="24"/>
          <w:szCs w:val="24"/>
          <w:highlight w:val="none"/>
        </w:rPr>
        <w:t>-4×95+1×50</w:t>
      </w:r>
    </w:p>
    <w:p w14:paraId="5FA576AF">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YJV</w:t>
      </w:r>
      <w:r>
        <w:rPr>
          <w:rFonts w:hint="eastAsia" w:ascii="宋体" w:hAnsi="宋体" w:eastAsia="宋体" w:cs="宋体"/>
          <w:b w:val="0"/>
          <w:bCs w:val="0"/>
          <w:sz w:val="24"/>
          <w:szCs w:val="24"/>
          <w:highlight w:val="none"/>
          <w:vertAlign w:val="subscript"/>
        </w:rPr>
        <w:t>22</w:t>
      </w:r>
      <w:r>
        <w:rPr>
          <w:rFonts w:hint="eastAsia" w:ascii="宋体" w:hAnsi="宋体" w:eastAsia="宋体" w:cs="宋体"/>
          <w:b w:val="0"/>
          <w:bCs w:val="0"/>
          <w:sz w:val="24"/>
          <w:szCs w:val="24"/>
          <w:highlight w:val="none"/>
        </w:rPr>
        <w:t>-4×70+1×35</w:t>
      </w:r>
    </w:p>
    <w:p w14:paraId="7FB4CA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导体材质：无氧铜，符合GB/T 3956标准。</w:t>
      </w:r>
    </w:p>
    <w:p w14:paraId="434165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绝缘及护套：交联聚乙烯（XLPE），耐温等级90℃。</w:t>
      </w:r>
    </w:p>
    <w:p w14:paraId="480896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产品要求：全新正品，提供产品合格证、第三方检测报告。</w:t>
      </w:r>
    </w:p>
    <w:p w14:paraId="7AD47C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中间连接头：与电缆型号匹配，绝缘、阻燃、防水、密封可靠，制作工艺符合国家规范。</w:t>
      </w:r>
    </w:p>
    <w:p w14:paraId="6C53B1EA">
      <w:pPr>
        <w:spacing w:line="360" w:lineRule="auto"/>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（二）套管及土建材料</w:t>
      </w:r>
    </w:p>
    <w:p w14:paraId="13B6D3FE">
      <w:pPr>
        <w:spacing w:line="360" w:lineRule="auto"/>
        <w:ind w:firstLine="542" w:firstLineChars="200"/>
        <w:rPr>
          <w:rFonts w:hint="eastAsia" w:ascii="宋体" w:hAnsi="宋体" w:eastAsia="宋体" w:cs="宋体"/>
          <w:sz w:val="24"/>
          <w:szCs w:val="24"/>
          <w:highlight w:val="none"/>
        </w:rPr>
      </w:pPr>
      <w:r>
        <w:rPr>
          <w:rFonts w:ascii="Arial" w:hAnsi="Arial" w:eastAsia="宋体" w:cs="Arial"/>
          <w:b/>
          <w:bCs/>
          <w:i w:val="0"/>
          <w:iCs w:val="0"/>
          <w:caps w:val="0"/>
          <w:spacing w:val="0"/>
          <w:sz w:val="27"/>
          <w:szCs w:val="27"/>
          <w:u w:val="single"/>
          <w:shd w:val="clear" w:fill="F8F4F1"/>
        </w:rPr>
        <w:t>※</w:t>
      </w:r>
      <w:r>
        <w:rPr>
          <w:rFonts w:hint="eastAsia" w:ascii="宋体" w:hAnsi="宋体" w:eastAsia="宋体" w:cs="宋体"/>
          <w:b/>
          <w:bCs/>
          <w:sz w:val="24"/>
          <w:szCs w:val="24"/>
          <w:highlight w:val="none"/>
        </w:rPr>
        <w:t>1. 镀锌钢管（DN100）</w:t>
      </w:r>
      <w:r>
        <w:rPr>
          <w:rFonts w:hint="eastAsia" w:ascii="宋体" w:hAnsi="宋体" w:eastAsia="宋体" w:cs="宋体"/>
          <w:sz w:val="24"/>
          <w:szCs w:val="24"/>
          <w:highlight w:val="none"/>
        </w:rPr>
        <w:t>：热浸镀锌，防腐达标，接口严密，敷设顺直，坡度合理防止积水。</w:t>
      </w:r>
    </w:p>
    <w:p w14:paraId="348C5E98">
      <w:pPr>
        <w:spacing w:line="360" w:lineRule="auto"/>
        <w:ind w:firstLine="542" w:firstLineChars="200"/>
        <w:rPr>
          <w:rFonts w:hint="eastAsia" w:ascii="宋体" w:hAnsi="宋体" w:eastAsia="宋体" w:cs="宋体"/>
          <w:sz w:val="24"/>
          <w:szCs w:val="24"/>
          <w:highlight w:val="none"/>
        </w:rPr>
      </w:pPr>
      <w:r>
        <w:rPr>
          <w:rFonts w:ascii="Arial" w:hAnsi="Arial" w:eastAsia="宋体" w:cs="Arial"/>
          <w:b/>
          <w:bCs/>
          <w:i w:val="0"/>
          <w:iCs w:val="0"/>
          <w:caps w:val="0"/>
          <w:spacing w:val="0"/>
          <w:sz w:val="27"/>
          <w:szCs w:val="27"/>
          <w:u w:val="single"/>
          <w:shd w:val="clear" w:fill="F8F4F1"/>
        </w:rPr>
        <w:t>※</w:t>
      </w:r>
      <w:r>
        <w:rPr>
          <w:rFonts w:hint="eastAsia" w:ascii="宋体" w:hAnsi="宋体" w:eastAsia="宋体" w:cs="宋体"/>
          <w:b/>
          <w:bCs/>
          <w:sz w:val="24"/>
          <w:szCs w:val="24"/>
          <w:highlight w:val="none"/>
        </w:rPr>
        <w:t>2. 回填材料：</w:t>
      </w:r>
      <w:r>
        <w:rPr>
          <w:rFonts w:hint="eastAsia" w:ascii="宋体" w:hAnsi="宋体" w:eastAsia="宋体" w:cs="宋体"/>
          <w:sz w:val="24"/>
          <w:szCs w:val="24"/>
          <w:highlight w:val="none"/>
        </w:rPr>
        <w:t>采用中粗砂、素土，分层夯实，满足电缆保护及地面承载要求。</w:t>
      </w:r>
    </w:p>
    <w:p w14:paraId="2F7D8AC2">
      <w:pPr>
        <w:spacing w:line="360" w:lineRule="auto"/>
        <w:ind w:firstLine="542" w:firstLineChars="200"/>
        <w:rPr>
          <w:rFonts w:hint="eastAsia" w:ascii="宋体" w:hAnsi="宋体" w:eastAsia="宋体" w:cs="宋体"/>
          <w:sz w:val="24"/>
          <w:szCs w:val="24"/>
          <w:highlight w:val="none"/>
        </w:rPr>
      </w:pPr>
      <w:r>
        <w:rPr>
          <w:rFonts w:ascii="Arial" w:hAnsi="Arial" w:eastAsia="宋体" w:cs="Arial"/>
          <w:b/>
          <w:bCs/>
          <w:i w:val="0"/>
          <w:iCs w:val="0"/>
          <w:caps w:val="0"/>
          <w:spacing w:val="0"/>
          <w:sz w:val="27"/>
          <w:szCs w:val="27"/>
          <w:u w:val="single"/>
          <w:shd w:val="clear" w:fill="F8F4F1"/>
        </w:rPr>
        <w:t>※</w:t>
      </w:r>
      <w:r>
        <w:rPr>
          <w:rFonts w:hint="eastAsia" w:ascii="宋体" w:hAnsi="宋体" w:eastAsia="宋体" w:cs="宋体"/>
          <w:b/>
          <w:bCs/>
          <w:sz w:val="24"/>
          <w:szCs w:val="24"/>
          <w:highlight w:val="none"/>
        </w:rPr>
        <w:t>3. 电缆检修井：</w:t>
      </w:r>
      <w:r>
        <w:rPr>
          <w:rFonts w:hint="eastAsia" w:ascii="宋体" w:hAnsi="宋体" w:eastAsia="宋体" w:cs="宋体"/>
          <w:sz w:val="24"/>
          <w:szCs w:val="24"/>
          <w:highlight w:val="none"/>
        </w:rPr>
        <w:t>结构稳固、防水防渗、便于检修，井盖与地面平顺，满足院内通行安全。</w:t>
      </w:r>
    </w:p>
    <w:p w14:paraId="6367DE7E">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（三）封堵及辅助材料</w:t>
      </w:r>
    </w:p>
    <w:p w14:paraId="2B67F8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防火封堵材料：用于穿墙、穿管、管沟等孔洞封堵，耐火极限符合规范要求。</w:t>
      </w:r>
    </w:p>
    <w:p w14:paraId="5B7608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防水封堵材料：用于管根、穿墙孔等关键节点防水，抗渗性能达标。</w:t>
      </w:r>
    </w:p>
    <w:p w14:paraId="481696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安全防护用品：满足有限空间作业、临时用电、防爆作业等安全要求。</w:t>
      </w:r>
    </w:p>
    <w:p w14:paraId="487CB5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四、施工技术标准</w:t>
      </w:r>
    </w:p>
    <w:p w14:paraId="05B9EC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电缆巡线与探测</w:t>
      </w:r>
    </w:p>
    <w:p w14:paraId="4225680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开工前完成地下管线勘测，采用专业仪器探测，精准确定电缆位置、埋深、规格、走向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起始点</w:t>
      </w:r>
      <w:r>
        <w:rPr>
          <w:rFonts w:hint="eastAsia" w:ascii="宋体" w:hAnsi="宋体" w:eastAsia="宋体" w:cs="宋体"/>
          <w:sz w:val="24"/>
          <w:szCs w:val="24"/>
          <w:highlight w:val="none"/>
        </w:rPr>
        <w:t>及状态。</w:t>
      </w:r>
    </w:p>
    <w:p w14:paraId="03ED56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严禁机械盲目开挖，严禁损伤既有电缆、管线及建（构）筑物。</w:t>
      </w:r>
    </w:p>
    <w:p w14:paraId="529E52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土方开挖与恢复</w:t>
      </w:r>
    </w:p>
    <w:p w14:paraId="075706C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按规范开挖沟槽，合理设置支护、警示及围挡，渣土及时合规清运。</w:t>
      </w:r>
    </w:p>
    <w:p w14:paraId="3B96E8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电缆周边采用中粗砂保护，上部素土分层夯实；施工完成后按原标准恢复路面、绿化及场地原貌。</w:t>
      </w:r>
    </w:p>
    <w:p w14:paraId="679762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电缆敷设与接续</w:t>
      </w:r>
    </w:p>
    <w:p w14:paraId="6EDCD7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电缆敷设排列整齐、固定牢固，弯曲半径不小于电缆外径15倍，避免挤压、划伤、过度拉伸。</w:t>
      </w:r>
    </w:p>
    <w:p w14:paraId="6C1A26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中间接头制作规范，绝缘密封可靠，铠装层可靠接地，测试合格后方可隐蔽。</w:t>
      </w:r>
    </w:p>
    <w:p w14:paraId="54AC1F2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套管与检修井施工</w:t>
      </w:r>
    </w:p>
    <w:p w14:paraId="575108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DN100镀锌钢管敷设顺直，接口密封防腐，做好防沉降、防位移措施。</w:t>
      </w:r>
    </w:p>
    <w:p w14:paraId="7E5E39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检修井尺寸、结构、防水、防渗满足使用及安全要求。</w:t>
      </w:r>
    </w:p>
    <w:p w14:paraId="3AA77D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封堵与防护</w:t>
      </w:r>
    </w:p>
    <w:p w14:paraId="3802C1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电缆穿墙、穿管、管沟及井体周边按规范实施防火封堵与防水封堵，封堵密实、无缝隙、不渗漏。</w:t>
      </w:r>
    </w:p>
    <w:p w14:paraId="436441F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安全文明施工</w:t>
      </w:r>
    </w:p>
    <w:p w14:paraId="38CB506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氧气站区域严禁违规动火、违规用电，作业工具满足防爆要求。</w:t>
      </w:r>
    </w:p>
    <w:p w14:paraId="25B993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控制施工噪音与粉尘，遵守院区管理规定，保障医疗区域正常运行。</w:t>
      </w:r>
    </w:p>
    <w:p w14:paraId="667EC8D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五、试验与验收标准</w:t>
      </w:r>
    </w:p>
    <w:p w14:paraId="737DA9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电气试验</w:t>
      </w:r>
    </w:p>
    <w:p w14:paraId="006618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电缆绝缘电阻测试合格，相间及对地绝缘满足规范要求。</w:t>
      </w:r>
    </w:p>
    <w:p w14:paraId="0B1E64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电缆接续、接地、回路通断、相位核对测试合格。</w:t>
      </w:r>
    </w:p>
    <w:p w14:paraId="225DFF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系统通电试运行正常，运行稳定。</w:t>
      </w:r>
    </w:p>
    <w:p w14:paraId="111AB7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验收资料</w:t>
      </w:r>
    </w:p>
    <w:p w14:paraId="6102AA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主要材料合格证。</w:t>
      </w:r>
    </w:p>
    <w:p w14:paraId="54036B4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隐蔽工程施工及影像记录。</w:t>
      </w:r>
    </w:p>
    <w:p w14:paraId="074735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电气试验记录、竣工图纸、巡线报告。</w:t>
      </w:r>
    </w:p>
    <w:p w14:paraId="7AD09AE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验收结论：工程质量合格，线路运行安全稳定，场地恢复完好，竣工资料齐全规范。</w:t>
      </w:r>
    </w:p>
    <w:p w14:paraId="7C629561">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r>
        <w:rPr>
          <w:rFonts w:ascii="Segoe UI Symbol" w:hAnsi="Segoe UI Symbol" w:cs="Segoe UI Symbol"/>
          <w:b/>
          <w:bCs/>
          <w:kern w:val="0"/>
          <w:sz w:val="24"/>
          <w:highlight w:val="none"/>
        </w:rPr>
        <w:t>★</w:t>
      </w:r>
      <w:r>
        <w:rPr>
          <w:rFonts w:hint="eastAsia" w:ascii="Segoe UI Symbol" w:hAnsi="Segoe UI Symbol" w:cs="Segoe UI Symbol"/>
          <w:b/>
          <w:bCs/>
          <w:kern w:val="0"/>
          <w:sz w:val="24"/>
          <w:highlight w:val="none"/>
          <w:lang w:val="en-US" w:eastAsia="zh-CN"/>
        </w:rPr>
        <w:t xml:space="preserve"> </w:t>
      </w:r>
      <w:r>
        <w:rPr>
          <w:rFonts w:hint="eastAsia" w:ascii="宋体" w:hAnsi="宋体" w:eastAsia="宋体" w:cs="宋体"/>
          <w:b/>
          <w:bCs/>
          <w:sz w:val="24"/>
          <w:szCs w:val="24"/>
          <w:highlight w:val="none"/>
        </w:rPr>
        <w:t>六、工期要求</w:t>
      </w:r>
    </w:p>
    <w:p w14:paraId="067C89AB">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自合同签订之日起</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日历天</w:t>
      </w:r>
      <w:r>
        <w:rPr>
          <w:rFonts w:hint="eastAsia" w:ascii="宋体" w:hAnsi="宋体" w:eastAsia="宋体" w:cs="宋体"/>
          <w:b/>
          <w:bCs/>
          <w:sz w:val="24"/>
          <w:szCs w:val="24"/>
          <w:highlight w:val="none"/>
        </w:rPr>
        <w:t>内完成全部施工、调试、清理、恢复及验收交付。</w:t>
      </w:r>
    </w:p>
    <w:p w14:paraId="06EB28AB">
      <w:pPr>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（投标文件内需明确是否满足所要求工期。）</w:t>
      </w:r>
    </w:p>
    <w:p w14:paraId="09F2EB5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七、其他要求</w:t>
      </w:r>
    </w:p>
    <w:p w14:paraId="04EC14E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本项目采用总价包干，报价包含人工、材料、机械、运输、探测、接续、土建、封堵、安全措施、调试、清运、恢复、税费及风险等一切费用，采购人不再支付任何额外费用。</w:t>
      </w:r>
    </w:p>
    <w:p w14:paraId="26D5F3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成交人承担施工全过程安全、质量、消防、环保、文明施工等全部责任，因成交人原因造成资产损失、安全事故、行政处罚等，由成交人全额承担并负责整改。</w:t>
      </w:r>
    </w:p>
    <w:p w14:paraId="3BEA0454">
      <w:pPr>
        <w:spacing w:line="360" w:lineRule="auto"/>
        <w:ind w:firstLine="542" w:firstLineChars="200"/>
        <w:rPr>
          <w:rFonts w:hint="eastAsia" w:ascii="宋体" w:hAnsi="宋体" w:eastAsia="宋体" w:cs="宋体"/>
          <w:b/>
          <w:bCs/>
          <w:sz w:val="24"/>
          <w:szCs w:val="24"/>
          <w:highlight w:val="none"/>
        </w:rPr>
      </w:pPr>
      <w:r>
        <w:rPr>
          <w:rFonts w:ascii="Arial" w:hAnsi="Arial" w:eastAsia="宋体" w:cs="Arial"/>
          <w:b/>
          <w:bCs/>
          <w:i w:val="0"/>
          <w:iCs w:val="0"/>
          <w:caps w:val="0"/>
          <w:spacing w:val="0"/>
          <w:sz w:val="27"/>
          <w:szCs w:val="27"/>
          <w:u w:val="single"/>
          <w:shd w:val="clear" w:fill="F8F4F1"/>
        </w:rPr>
        <w:t>※</w:t>
      </w:r>
      <w:r>
        <w:rPr>
          <w:rFonts w:hint="eastAsia" w:ascii="宋体" w:hAnsi="宋体" w:eastAsia="宋体" w:cs="宋体"/>
          <w:b/>
          <w:bCs/>
          <w:sz w:val="24"/>
          <w:szCs w:val="24"/>
          <w:highlight w:val="none"/>
        </w:rPr>
        <w:t>3. 工程质保期</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年，质保期内接到故障通知2小时内响应，4小时内到场处置。</w:t>
      </w:r>
    </w:p>
    <w:p w14:paraId="023EE96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施工期间须服从采购人现场管理，配合做好安全交底、过程检查及竣工验收。</w:t>
      </w:r>
    </w:p>
    <w:p w14:paraId="19B390D2">
      <w:pPr>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hAnsi="宋体" w:cs="宋体"/>
          <w:sz w:val="24"/>
          <w:szCs w:val="24"/>
          <w:highlight w:val="none"/>
          <w:lang w:val="en-US" w:eastAsia="zh-CN"/>
        </w:rPr>
        <w:t>若比选文件正文与工程量清单有出入（如有），以标准更严的为准或以甲方解释为准，报价时需考虑在内。</w:t>
      </w:r>
    </w:p>
    <w:p w14:paraId="3A7238AD">
      <w:pPr>
        <w:spacing w:line="360" w:lineRule="auto"/>
        <w:jc w:val="center"/>
        <w:outlineLvl w:val="0"/>
        <w:rPr>
          <w:rFonts w:ascii="宋体" w:hAnsi="宋体"/>
          <w:b/>
          <w:sz w:val="36"/>
          <w:szCs w:val="36"/>
          <w:highlight w:val="none"/>
        </w:rPr>
      </w:pPr>
      <w:bookmarkStart w:id="605" w:name="_Toc195783841"/>
      <w:bookmarkStart w:id="606" w:name="_Toc184297075"/>
    </w:p>
    <w:p w14:paraId="03D06AA4">
      <w:pPr>
        <w:spacing w:line="360" w:lineRule="auto"/>
        <w:jc w:val="center"/>
        <w:outlineLvl w:val="0"/>
        <w:rPr>
          <w:rFonts w:hint="eastAsia" w:ascii="宋体" w:hAnsi="宋体"/>
          <w:b/>
          <w:sz w:val="36"/>
          <w:szCs w:val="36"/>
          <w:highlight w:val="none"/>
        </w:rPr>
      </w:pPr>
      <w:r>
        <w:rPr>
          <w:rFonts w:ascii="宋体" w:hAnsi="宋体"/>
          <w:b/>
          <w:sz w:val="36"/>
          <w:szCs w:val="36"/>
          <w:highlight w:val="none"/>
        </w:rPr>
        <w:t>第</w:t>
      </w:r>
      <w:r>
        <w:rPr>
          <w:rFonts w:hint="eastAsia" w:ascii="宋体" w:hAnsi="宋体"/>
          <w:b/>
          <w:sz w:val="36"/>
          <w:szCs w:val="36"/>
          <w:highlight w:val="none"/>
        </w:rPr>
        <w:t>五</w:t>
      </w:r>
      <w:r>
        <w:rPr>
          <w:rFonts w:ascii="宋体" w:hAnsi="宋体"/>
          <w:b/>
          <w:sz w:val="36"/>
          <w:szCs w:val="36"/>
          <w:highlight w:val="none"/>
        </w:rPr>
        <w:t>章   响应文件格式</w:t>
      </w:r>
      <w:bookmarkEnd w:id="605"/>
      <w:bookmarkEnd w:id="606"/>
    </w:p>
    <w:p w14:paraId="71FC6693">
      <w:pPr>
        <w:tabs>
          <w:tab w:val="left" w:pos="900"/>
          <w:tab w:val="left" w:pos="1980"/>
        </w:tabs>
        <w:snapToGrid w:val="0"/>
        <w:spacing w:line="360" w:lineRule="auto"/>
        <w:ind w:left="142"/>
        <w:rPr>
          <w:sz w:val="24"/>
          <w:highlight w:val="none"/>
        </w:rPr>
      </w:pPr>
      <w:r>
        <w:rPr>
          <w:rFonts w:hint="eastAsia"/>
          <w:b/>
          <w:sz w:val="24"/>
          <w:highlight w:val="none"/>
        </w:rPr>
        <w:t>响应供应商</w:t>
      </w:r>
      <w:r>
        <w:rPr>
          <w:b/>
          <w:sz w:val="24"/>
          <w:highlight w:val="none"/>
        </w:rPr>
        <w:t>编制文件须知</w:t>
      </w:r>
    </w:p>
    <w:p w14:paraId="7AF8197F">
      <w:pPr>
        <w:tabs>
          <w:tab w:val="left" w:pos="900"/>
          <w:tab w:val="left" w:pos="1980"/>
        </w:tabs>
        <w:snapToGrid w:val="0"/>
        <w:spacing w:line="360" w:lineRule="auto"/>
        <w:ind w:left="142"/>
        <w:rPr>
          <w:sz w:val="24"/>
          <w:highlight w:val="none"/>
        </w:rPr>
      </w:pPr>
      <w:r>
        <w:rPr>
          <w:sz w:val="24"/>
          <w:highlight w:val="none"/>
        </w:rPr>
        <w:t>1、</w:t>
      </w:r>
      <w:r>
        <w:rPr>
          <w:rFonts w:hint="eastAsia"/>
          <w:sz w:val="24"/>
          <w:highlight w:val="none"/>
        </w:rPr>
        <w:t>响应供应商</w:t>
      </w:r>
      <w:r>
        <w:rPr>
          <w:sz w:val="24"/>
          <w:highlight w:val="none"/>
        </w:rPr>
        <w:t>按照本部分的顺序编制响应文件，编制中涉及格式资料的，应按照本部分提供的内容和格式（所有表格的格式可扩展）填写提交。</w:t>
      </w:r>
    </w:p>
    <w:p w14:paraId="4F50943A">
      <w:pPr>
        <w:tabs>
          <w:tab w:val="left" w:pos="900"/>
          <w:tab w:val="left" w:pos="1980"/>
        </w:tabs>
        <w:snapToGrid w:val="0"/>
        <w:spacing w:line="360" w:lineRule="auto"/>
        <w:ind w:left="142"/>
        <w:rPr>
          <w:b/>
          <w:sz w:val="24"/>
          <w:highlight w:val="none"/>
        </w:rPr>
      </w:pPr>
      <w:r>
        <w:rPr>
          <w:rFonts w:hint="eastAsia"/>
          <w:sz w:val="24"/>
          <w:highlight w:val="none"/>
        </w:rPr>
        <w:t>2</w:t>
      </w:r>
      <w:r>
        <w:rPr>
          <w:sz w:val="24"/>
          <w:highlight w:val="none"/>
        </w:rPr>
        <w:t>、全部声明和问题的回答及所附材料必须是真实的、准确的和完整的</w:t>
      </w:r>
      <w:r>
        <w:rPr>
          <w:rFonts w:hint="eastAsia"/>
          <w:sz w:val="24"/>
          <w:highlight w:val="none"/>
        </w:rPr>
        <w:t>，否则</w:t>
      </w:r>
      <w:r>
        <w:rPr>
          <w:sz w:val="24"/>
          <w:highlight w:val="none"/>
        </w:rPr>
        <w:t>由供应商自行承担</w:t>
      </w:r>
      <w:r>
        <w:rPr>
          <w:rFonts w:hint="eastAsia"/>
          <w:sz w:val="24"/>
          <w:highlight w:val="none"/>
        </w:rPr>
        <w:t>相应后果</w:t>
      </w:r>
      <w:r>
        <w:rPr>
          <w:sz w:val="24"/>
          <w:highlight w:val="none"/>
        </w:rPr>
        <w:t>。</w:t>
      </w:r>
      <w:r>
        <w:rPr>
          <w:sz w:val="24"/>
          <w:highlight w:val="none"/>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highlight w:val="none"/>
        </w:rPr>
        <w:t>响应文件</w:t>
      </w:r>
      <w:r>
        <w:rPr>
          <w:b/>
          <w:sz w:val="24"/>
          <w:highlight w:val="none"/>
        </w:rPr>
        <w:t>封面</w:t>
      </w:r>
    </w:p>
    <w:p w14:paraId="4FBA6430">
      <w:pPr>
        <w:jc w:val="center"/>
        <w:rPr>
          <w:szCs w:val="21"/>
          <w:highlight w:val="none"/>
        </w:rPr>
      </w:pPr>
    </w:p>
    <w:p w14:paraId="1BBC1548">
      <w:pPr>
        <w:jc w:val="center"/>
        <w:rPr>
          <w:b/>
          <w:spacing w:val="60"/>
          <w:sz w:val="84"/>
          <w:szCs w:val="84"/>
          <w:highlight w:val="none"/>
        </w:rPr>
      </w:pPr>
    </w:p>
    <w:p w14:paraId="6AB53FE0">
      <w:pPr>
        <w:jc w:val="center"/>
        <w:rPr>
          <w:b/>
          <w:spacing w:val="60"/>
          <w:sz w:val="84"/>
          <w:szCs w:val="84"/>
          <w:highlight w:val="none"/>
        </w:rPr>
      </w:pPr>
    </w:p>
    <w:p w14:paraId="22E1C772">
      <w:pPr>
        <w:jc w:val="center"/>
        <w:rPr>
          <w:b/>
          <w:spacing w:val="60"/>
          <w:sz w:val="84"/>
          <w:szCs w:val="84"/>
          <w:highlight w:val="none"/>
        </w:rPr>
      </w:pPr>
      <w:r>
        <w:rPr>
          <w:rFonts w:hint="eastAsia"/>
          <w:b/>
          <w:spacing w:val="60"/>
          <w:sz w:val="84"/>
          <w:szCs w:val="84"/>
          <w:highlight w:val="none"/>
        </w:rPr>
        <w:t>响 应</w:t>
      </w:r>
      <w:r>
        <w:rPr>
          <w:b/>
          <w:spacing w:val="60"/>
          <w:sz w:val="84"/>
          <w:szCs w:val="84"/>
          <w:highlight w:val="none"/>
        </w:rPr>
        <w:t xml:space="preserve"> 文 件</w:t>
      </w:r>
    </w:p>
    <w:p w14:paraId="5C2B04BB">
      <w:pPr>
        <w:jc w:val="center"/>
        <w:rPr>
          <w:b/>
          <w:spacing w:val="60"/>
          <w:sz w:val="52"/>
          <w:szCs w:val="52"/>
          <w:highlight w:val="none"/>
        </w:rPr>
      </w:pPr>
    </w:p>
    <w:p w14:paraId="24A500C0">
      <w:pPr>
        <w:ind w:firstLine="542" w:firstLineChars="150"/>
        <w:rPr>
          <w:b/>
          <w:spacing w:val="20"/>
          <w:sz w:val="32"/>
          <w:szCs w:val="32"/>
          <w:highlight w:val="none"/>
        </w:rPr>
      </w:pPr>
    </w:p>
    <w:p w14:paraId="0C0B9413">
      <w:pPr>
        <w:ind w:firstLine="542" w:firstLineChars="150"/>
        <w:rPr>
          <w:b/>
          <w:spacing w:val="20"/>
          <w:sz w:val="32"/>
          <w:szCs w:val="32"/>
          <w:highlight w:val="none"/>
        </w:rPr>
      </w:pPr>
    </w:p>
    <w:p w14:paraId="741A995F">
      <w:pPr>
        <w:ind w:firstLine="542" w:firstLineChars="150"/>
        <w:rPr>
          <w:b/>
          <w:spacing w:val="20"/>
          <w:sz w:val="32"/>
          <w:szCs w:val="32"/>
          <w:highlight w:val="none"/>
        </w:rPr>
      </w:pPr>
    </w:p>
    <w:p w14:paraId="687EC91E">
      <w:pPr>
        <w:ind w:firstLine="542" w:firstLineChars="150"/>
        <w:rPr>
          <w:b/>
          <w:spacing w:val="20"/>
          <w:sz w:val="32"/>
          <w:szCs w:val="32"/>
          <w:highlight w:val="none"/>
        </w:rPr>
      </w:pPr>
    </w:p>
    <w:p w14:paraId="4765D63F">
      <w:pPr>
        <w:ind w:firstLine="542" w:firstLineChars="150"/>
        <w:rPr>
          <w:b/>
          <w:spacing w:val="20"/>
          <w:sz w:val="32"/>
          <w:szCs w:val="32"/>
          <w:highlight w:val="none"/>
        </w:rPr>
      </w:pPr>
    </w:p>
    <w:p w14:paraId="5E520770">
      <w:pPr>
        <w:ind w:firstLine="542" w:firstLineChars="150"/>
        <w:rPr>
          <w:b/>
          <w:spacing w:val="20"/>
          <w:sz w:val="32"/>
          <w:szCs w:val="32"/>
          <w:highlight w:val="none"/>
        </w:rPr>
      </w:pPr>
    </w:p>
    <w:p w14:paraId="1B10D45D">
      <w:pPr>
        <w:ind w:firstLine="542" w:firstLineChars="150"/>
        <w:rPr>
          <w:b/>
          <w:spacing w:val="20"/>
          <w:sz w:val="32"/>
          <w:szCs w:val="32"/>
          <w:highlight w:val="none"/>
        </w:rPr>
      </w:pPr>
    </w:p>
    <w:p w14:paraId="48F5D05F">
      <w:pPr>
        <w:ind w:firstLine="542" w:firstLineChars="150"/>
        <w:rPr>
          <w:b/>
          <w:spacing w:val="20"/>
          <w:sz w:val="32"/>
          <w:szCs w:val="32"/>
          <w:highlight w:val="none"/>
        </w:rPr>
      </w:pPr>
    </w:p>
    <w:p w14:paraId="680687EC">
      <w:pPr>
        <w:ind w:firstLine="542" w:firstLineChars="150"/>
        <w:rPr>
          <w:b/>
          <w:spacing w:val="20"/>
          <w:sz w:val="32"/>
          <w:szCs w:val="32"/>
          <w:highlight w:val="none"/>
        </w:rPr>
      </w:pPr>
    </w:p>
    <w:p w14:paraId="7F692AC5">
      <w:pPr>
        <w:ind w:firstLine="542" w:firstLineChars="150"/>
        <w:rPr>
          <w:b/>
          <w:spacing w:val="20"/>
          <w:sz w:val="32"/>
          <w:szCs w:val="32"/>
          <w:highlight w:val="none"/>
        </w:rPr>
      </w:pPr>
    </w:p>
    <w:p w14:paraId="55EB9275">
      <w:pPr>
        <w:spacing w:line="360" w:lineRule="auto"/>
        <w:ind w:firstLine="542" w:firstLineChars="150"/>
        <w:rPr>
          <w:b/>
          <w:spacing w:val="20"/>
          <w:sz w:val="32"/>
          <w:szCs w:val="32"/>
          <w:highlight w:val="none"/>
        </w:rPr>
      </w:pPr>
      <w:r>
        <w:rPr>
          <w:b/>
          <w:spacing w:val="20"/>
          <w:sz w:val="32"/>
          <w:szCs w:val="32"/>
          <w:highlight w:val="none"/>
        </w:rPr>
        <w:t>项目名称：</w:t>
      </w:r>
      <w:permStart w:id="93" w:edGrp="everyone"/>
      <w:r>
        <w:rPr>
          <w:rFonts w:hint="eastAsia"/>
          <w:b/>
          <w:spacing w:val="20"/>
          <w:sz w:val="32"/>
          <w:szCs w:val="32"/>
          <w:highlight w:val="none"/>
        </w:rPr>
        <w:t xml:space="preserve">               </w:t>
      </w:r>
    </w:p>
    <w:permEnd w:id="93"/>
    <w:p w14:paraId="1AF2EF10">
      <w:pPr>
        <w:spacing w:line="360" w:lineRule="auto"/>
        <w:ind w:firstLine="542" w:firstLineChars="150"/>
        <w:rPr>
          <w:b/>
          <w:spacing w:val="20"/>
          <w:sz w:val="32"/>
          <w:szCs w:val="32"/>
          <w:highlight w:val="none"/>
        </w:rPr>
      </w:pPr>
      <w:r>
        <w:rPr>
          <w:b/>
          <w:spacing w:val="20"/>
          <w:sz w:val="32"/>
          <w:szCs w:val="32"/>
          <w:highlight w:val="none"/>
        </w:rPr>
        <w:t>项目编号：</w:t>
      </w:r>
      <w:permStart w:id="94" w:edGrp="everyone"/>
      <w:r>
        <w:rPr>
          <w:rFonts w:hint="eastAsia"/>
          <w:b/>
          <w:spacing w:val="20"/>
          <w:sz w:val="32"/>
          <w:szCs w:val="32"/>
          <w:highlight w:val="none"/>
        </w:rPr>
        <w:t xml:space="preserve">               </w:t>
      </w:r>
    </w:p>
    <w:permEnd w:id="94"/>
    <w:p w14:paraId="67FE676D">
      <w:pPr>
        <w:ind w:firstLine="542" w:firstLineChars="150"/>
        <w:rPr>
          <w:b/>
          <w:spacing w:val="20"/>
          <w:sz w:val="32"/>
          <w:szCs w:val="32"/>
          <w:highlight w:val="none"/>
        </w:rPr>
      </w:pPr>
    </w:p>
    <w:p w14:paraId="32926FC1">
      <w:pPr>
        <w:ind w:firstLine="542" w:firstLineChars="150"/>
        <w:rPr>
          <w:b/>
          <w:spacing w:val="20"/>
          <w:sz w:val="32"/>
          <w:szCs w:val="32"/>
          <w:highlight w:val="none"/>
        </w:rPr>
      </w:pPr>
    </w:p>
    <w:p w14:paraId="26FCB023">
      <w:pPr>
        <w:ind w:firstLine="542" w:firstLineChars="150"/>
        <w:rPr>
          <w:b/>
          <w:spacing w:val="20"/>
          <w:sz w:val="32"/>
          <w:szCs w:val="32"/>
          <w:highlight w:val="none"/>
        </w:rPr>
      </w:pPr>
    </w:p>
    <w:p w14:paraId="0ECA8877">
      <w:pPr>
        <w:ind w:firstLine="542" w:firstLineChars="150"/>
        <w:rPr>
          <w:b/>
          <w:spacing w:val="20"/>
          <w:sz w:val="32"/>
          <w:szCs w:val="32"/>
          <w:highlight w:val="none"/>
        </w:rPr>
      </w:pPr>
    </w:p>
    <w:p w14:paraId="67FF4B63">
      <w:pPr>
        <w:jc w:val="center"/>
        <w:rPr>
          <w:b/>
          <w:spacing w:val="20"/>
          <w:sz w:val="32"/>
          <w:szCs w:val="32"/>
          <w:highlight w:val="none"/>
        </w:rPr>
      </w:pPr>
    </w:p>
    <w:p w14:paraId="42B90B38">
      <w:pPr>
        <w:spacing w:line="360" w:lineRule="auto"/>
        <w:ind w:firstLine="1445" w:firstLineChars="400"/>
        <w:jc w:val="left"/>
        <w:rPr>
          <w:b/>
          <w:sz w:val="24"/>
          <w:highlight w:val="none"/>
          <w:u w:val="single"/>
        </w:rPr>
      </w:pPr>
      <w:r>
        <w:rPr>
          <w:b/>
          <w:spacing w:val="20"/>
          <w:sz w:val="32"/>
          <w:szCs w:val="32"/>
          <w:highlight w:val="none"/>
        </w:rPr>
        <w:t>供应商名称：</w:t>
      </w:r>
      <w:permStart w:id="95" w:edGrp="everyone"/>
      <w:r>
        <w:rPr>
          <w:b/>
          <w:sz w:val="24"/>
          <w:highlight w:val="none"/>
          <w:u w:val="single"/>
        </w:rPr>
        <w:br w:type="page"/>
      </w:r>
      <w:bookmarkStart w:id="607" w:name="_Toc485981784"/>
      <w:bookmarkStart w:id="608" w:name="_Toc247527827"/>
      <w:bookmarkStart w:id="609" w:name="_Toc144974856"/>
      <w:bookmarkStart w:id="610" w:name="_Toc27875"/>
      <w:bookmarkStart w:id="611" w:name="_Toc247514246"/>
      <w:bookmarkStart w:id="612" w:name="_Toc152045787"/>
      <w:bookmarkStart w:id="613" w:name="_Toc152042576"/>
    </w:p>
    <w:permEnd w:id="95"/>
    <w:p w14:paraId="64E00389">
      <w:pPr>
        <w:spacing w:line="360" w:lineRule="auto"/>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highlight w:val="none"/>
          <w:lang w:val="zh-CN"/>
        </w:rPr>
        <w:id w:val="147465150"/>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575EAFD8">
          <w:pPr>
            <w:pStyle w:val="290"/>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TOC \o "1-3" \h \z \u </w:instrText>
          </w:r>
          <w:r>
            <w:rPr>
              <w:highlight w:val="none"/>
            </w:rPr>
            <w:fldChar w:fldCharType="separate"/>
          </w:r>
        </w:p>
        <w:p w14:paraId="4E46C970">
          <w:pPr>
            <w:pStyle w:val="31"/>
            <w:rPr>
              <w:rFonts w:hint="eastAsia" w:asciiTheme="minorHAnsi" w:hAnsiTheme="minorHAnsi" w:eastAsiaTheme="minorEastAsia" w:cstheme="minorBidi"/>
              <w:b w:val="0"/>
              <w:sz w:val="22"/>
              <w:highlight w:val="none"/>
              <w14:ligatures w14:val="standardContextual"/>
            </w:rPr>
          </w:pPr>
        </w:p>
        <w:p w14:paraId="0A7B3CEC">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"_Toc195783842" </w:instrText>
          </w:r>
          <w:r>
            <w:rPr>
              <w:highlight w:val="none"/>
            </w:rPr>
            <w:fldChar w:fldCharType="separate"/>
          </w:r>
          <w:r>
            <w:rPr>
              <w:rStyle w:val="52"/>
              <w:rFonts w:hint="eastAsia" w:ascii="仿宋" w:hAnsi="仿宋" w:eastAsia="仿宋"/>
              <w:b/>
              <w:bCs/>
              <w:sz w:val="30"/>
              <w:szCs w:val="30"/>
              <w:highlight w:val="none"/>
            </w:rPr>
            <w:t>1 响应函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_Toc195783842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2A08BEB">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"_Toc195783843" </w:instrText>
          </w:r>
          <w:r>
            <w:rPr>
              <w:highlight w:val="none"/>
            </w:rPr>
            <w:fldChar w:fldCharType="separate"/>
          </w:r>
          <w:r>
            <w:rPr>
              <w:rStyle w:val="52"/>
              <w:rFonts w:hint="eastAsia" w:ascii="仿宋" w:hAnsi="仿宋" w:eastAsia="仿宋"/>
              <w:b/>
              <w:bCs/>
              <w:sz w:val="30"/>
              <w:szCs w:val="30"/>
              <w:highlight w:val="none"/>
            </w:rPr>
            <w:t>2 授权委托书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_Toc195783843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22</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C6C6C5A">
          <w:pPr>
            <w:pStyle w:val="23"/>
            <w:tabs>
              <w:tab w:val="right" w:leader="dot" w:pos="9062"/>
            </w:tabs>
            <w:spacing w:line="360" w:lineRule="auto"/>
            <w:ind w:left="0" w:leftChars="0"/>
            <w:jc w:val="left"/>
            <w:rPr>
              <w:rFonts w:hint="eastAsia" w:ascii="仿宋" w:hAnsi="仿宋" w:eastAsia="仿宋"/>
              <w:b/>
              <w:bCs/>
              <w:sz w:val="30"/>
              <w:szCs w:val="30"/>
              <w:highlight w:val="none"/>
            </w:rPr>
          </w:pPr>
          <w:r>
            <w:rPr>
              <w:highlight w:val="none"/>
            </w:rPr>
            <w:fldChar w:fldCharType="begin"/>
          </w:r>
          <w:r>
            <w:rPr>
              <w:highlight w:val="none"/>
            </w:rPr>
            <w:instrText xml:space="preserve"> HYPERLINK \l "_Toc195783844" </w:instrText>
          </w:r>
          <w:r>
            <w:rPr>
              <w:highlight w:val="none"/>
            </w:rPr>
            <w:fldChar w:fldCharType="separate"/>
          </w:r>
          <w:r>
            <w:rPr>
              <w:rStyle w:val="52"/>
              <w:rFonts w:hint="eastAsia" w:ascii="仿宋" w:hAnsi="仿宋" w:eastAsia="仿宋"/>
              <w:b/>
              <w:bCs/>
              <w:sz w:val="30"/>
              <w:szCs w:val="30"/>
              <w:highlight w:val="none"/>
            </w:rPr>
            <w:t>3 报价一览表</w:t>
          </w:r>
          <w:r>
            <w:rPr>
              <w:rFonts w:hint="eastAsia" w:ascii="仿宋" w:hAnsi="仿宋" w:eastAsia="仿宋"/>
              <w:b/>
              <w:bCs/>
              <w:sz w:val="30"/>
              <w:szCs w:val="30"/>
              <w:highlight w:val="none"/>
            </w:rPr>
            <w:tab/>
          </w:r>
          <w:r>
            <w:rPr>
              <w:rFonts w:hint="eastAsia" w:ascii="仿宋" w:hAnsi="仿宋" w:eastAsia="仿宋"/>
              <w:b/>
              <w:bCs/>
              <w:sz w:val="30"/>
              <w:szCs w:val="30"/>
              <w:highlight w:val="none"/>
            </w:rPr>
            <w:fldChar w:fldCharType="begin"/>
          </w:r>
          <w:r>
            <w:rPr>
              <w:rFonts w:hint="eastAsia" w:ascii="仿宋" w:hAnsi="仿宋" w:eastAsia="仿宋"/>
              <w:b/>
              <w:bCs/>
              <w:sz w:val="30"/>
              <w:szCs w:val="30"/>
              <w:highlight w:val="none"/>
            </w:rPr>
            <w:instrText xml:space="preserve"> </w:instrText>
          </w:r>
          <w:r>
            <w:rPr>
              <w:rFonts w:ascii="仿宋" w:hAnsi="仿宋" w:eastAsia="仿宋"/>
              <w:b/>
              <w:bCs/>
              <w:sz w:val="30"/>
              <w:szCs w:val="30"/>
              <w:highlight w:val="none"/>
            </w:rPr>
            <w:instrText xml:space="preserve">PAGEREF _Toc195783844 \h</w:instrText>
          </w:r>
          <w:r>
            <w:rPr>
              <w:rFonts w:hint="eastAsia" w:ascii="仿宋" w:hAnsi="仿宋" w:eastAsia="仿宋"/>
              <w:b/>
              <w:bCs/>
              <w:sz w:val="30"/>
              <w:szCs w:val="30"/>
              <w:highlight w:val="none"/>
            </w:rPr>
            <w:instrText xml:space="preserve"> </w:instrText>
          </w:r>
          <w:r>
            <w:rPr>
              <w:rFonts w:hint="eastAsia" w:ascii="仿宋" w:hAnsi="仿宋" w:eastAsia="仿宋"/>
              <w:b/>
              <w:bCs/>
              <w:sz w:val="30"/>
              <w:szCs w:val="30"/>
              <w:highlight w:val="none"/>
            </w:rPr>
            <w:fldChar w:fldCharType="separate"/>
          </w:r>
          <w:r>
            <w:rPr>
              <w:rFonts w:ascii="仿宋" w:hAnsi="仿宋" w:eastAsia="仿宋"/>
              <w:b/>
              <w:bCs/>
              <w:sz w:val="30"/>
              <w:szCs w:val="30"/>
              <w:highlight w:val="none"/>
            </w:rPr>
            <w:t>24</w:t>
          </w:r>
          <w:r>
            <w:rPr>
              <w:rFonts w:hint="eastAsia" w:ascii="仿宋" w:hAnsi="仿宋" w:eastAsia="仿宋"/>
              <w:b/>
              <w:bCs/>
              <w:sz w:val="30"/>
              <w:szCs w:val="30"/>
              <w:highlight w:val="none"/>
            </w:rPr>
            <w:fldChar w:fldCharType="end"/>
          </w:r>
          <w:r>
            <w:rPr>
              <w:rFonts w:hint="eastAsia" w:ascii="仿宋" w:hAnsi="仿宋" w:eastAsia="仿宋"/>
              <w:b/>
              <w:bCs/>
              <w:sz w:val="30"/>
              <w:szCs w:val="30"/>
              <w:highlight w:val="none"/>
            </w:rPr>
            <w:fldChar w:fldCharType="end"/>
          </w:r>
        </w:p>
        <w:p w14:paraId="0347F44B">
          <w:pPr>
            <w:pStyle w:val="23"/>
            <w:tabs>
              <w:tab w:val="right" w:leader="dot" w:pos="9062"/>
            </w:tabs>
            <w:spacing w:line="360" w:lineRule="auto"/>
            <w:ind w:left="0" w:leftChars="0"/>
            <w:jc w:val="left"/>
            <w:rPr>
              <w:rFonts w:hint="eastAsia"/>
              <w:highlight w:val="none"/>
            </w:rPr>
          </w:pPr>
          <w:r>
            <w:rPr>
              <w:highlight w:val="none"/>
            </w:rPr>
            <w:fldChar w:fldCharType="begin"/>
          </w:r>
          <w:r>
            <w:rPr>
              <w:highlight w:val="none"/>
            </w:rPr>
            <w:instrText xml:space="preserve"> HYPERLINK \l "_Toc195783845" </w:instrText>
          </w:r>
          <w:r>
            <w:rPr>
              <w:highlight w:val="none"/>
            </w:rPr>
            <w:fldChar w:fldCharType="separate"/>
          </w:r>
          <w:r>
            <w:rPr>
              <w:rStyle w:val="52"/>
              <w:rFonts w:hint="eastAsia" w:ascii="仿宋" w:hAnsi="仿宋" w:eastAsia="仿宋"/>
              <w:b/>
              <w:bCs/>
              <w:sz w:val="30"/>
              <w:szCs w:val="30"/>
              <w:highlight w:val="none"/>
            </w:rPr>
            <w:t>4 采购需求偏离表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_Toc195783845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A952C84">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"_Toc195783846" </w:instrText>
          </w:r>
          <w:r>
            <w:rPr>
              <w:highlight w:val="none"/>
            </w:rPr>
            <w:fldChar w:fldCharType="separate"/>
          </w:r>
          <w:r>
            <w:rPr>
              <w:rStyle w:val="52"/>
              <w:rFonts w:hint="eastAsia" w:ascii="仿宋" w:hAnsi="仿宋" w:eastAsia="仿宋"/>
              <w:b/>
              <w:bCs/>
              <w:sz w:val="30"/>
              <w:szCs w:val="30"/>
              <w:highlight w:val="none"/>
              <w:lang w:val="en-US" w:eastAsia="zh-CN"/>
            </w:rPr>
            <w:t>5</w:t>
          </w:r>
          <w:r>
            <w:rPr>
              <w:rStyle w:val="52"/>
              <w:rFonts w:hint="eastAsia" w:ascii="仿宋" w:hAnsi="仿宋" w:eastAsia="仿宋"/>
              <w:b/>
              <w:bCs/>
              <w:sz w:val="30"/>
              <w:szCs w:val="30"/>
              <w:highlight w:val="none"/>
            </w:rPr>
            <w:t xml:space="preserve"> 资格证明资料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26</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9208FAB">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"_Toc195783847"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-1营业执照等证明文件</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27</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6C48B31E">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"_Toc195783848"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-2 供应商资格声明书</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_Toc195783848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28</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31C66A9D">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"_Toc195783849"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-3 无重大违法记录声明函</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_Toc195783849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29</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0B18E0A">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"_Toc195783852" </w:instrText>
          </w:r>
          <w:r>
            <w:rPr>
              <w:highlight w:val="none"/>
            </w:rPr>
            <w:fldChar w:fldCharType="separate"/>
          </w:r>
          <w:r>
            <w:rPr>
              <w:rStyle w:val="52"/>
              <w:rFonts w:hint="eastAsia" w:ascii="仿宋" w:hAnsi="仿宋" w:eastAsia="仿宋"/>
              <w:sz w:val="30"/>
              <w:szCs w:val="30"/>
              <w:highlight w:val="none"/>
              <w:lang w:val="en-US" w:eastAsia="zh-CN"/>
            </w:rPr>
            <w:t>5</w:t>
          </w:r>
          <w:r>
            <w:rPr>
              <w:rStyle w:val="52"/>
              <w:rFonts w:hint="eastAsia" w:ascii="仿宋" w:hAnsi="仿宋" w:eastAsia="仿宋"/>
              <w:sz w:val="30"/>
              <w:szCs w:val="30"/>
              <w:highlight w:val="none"/>
            </w:rPr>
            <w:t>-</w:t>
          </w:r>
          <w:r>
            <w:rPr>
              <w:rStyle w:val="52"/>
              <w:rFonts w:hint="eastAsia" w:ascii="仿宋" w:hAnsi="仿宋" w:eastAsia="仿宋"/>
              <w:sz w:val="30"/>
              <w:szCs w:val="30"/>
              <w:highlight w:val="none"/>
              <w:lang w:val="en-US" w:eastAsia="zh-CN"/>
            </w:rPr>
            <w:t>4</w:t>
          </w:r>
          <w:r>
            <w:rPr>
              <w:rStyle w:val="52"/>
              <w:rFonts w:hint="eastAsia" w:ascii="仿宋" w:hAnsi="仿宋" w:eastAsia="仿宋"/>
              <w:sz w:val="30"/>
              <w:szCs w:val="30"/>
              <w:highlight w:val="none"/>
            </w:rPr>
            <w:t xml:space="preserve"> 比选文件要求的其他资格证明文件（如有）</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_Toc195783852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30</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0BD1A16B">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"_Toc195783853" </w:instrText>
          </w:r>
          <w:r>
            <w:rPr>
              <w:highlight w:val="none"/>
            </w:rPr>
            <w:fldChar w:fldCharType="separate"/>
          </w:r>
          <w:r>
            <w:rPr>
              <w:rStyle w:val="52"/>
              <w:rFonts w:hint="eastAsia" w:ascii="仿宋" w:hAnsi="仿宋" w:eastAsia="仿宋"/>
              <w:b/>
              <w:bCs/>
              <w:sz w:val="30"/>
              <w:szCs w:val="30"/>
              <w:highlight w:val="none"/>
              <w:lang w:val="en-US" w:eastAsia="zh-CN"/>
            </w:rPr>
            <w:t>6</w:t>
          </w:r>
          <w:r>
            <w:rPr>
              <w:rStyle w:val="52"/>
              <w:rFonts w:hint="eastAsia" w:ascii="仿宋" w:hAnsi="仿宋" w:eastAsia="仿宋"/>
              <w:b/>
              <w:bCs/>
              <w:sz w:val="30"/>
              <w:szCs w:val="30"/>
              <w:highlight w:val="none"/>
            </w:rPr>
            <w:t xml:space="preserve"> 类似业绩合同一览表</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_Toc195783853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31</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497FA25">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"_Toc195783855" </w:instrText>
          </w:r>
          <w:r>
            <w:rPr>
              <w:highlight w:val="none"/>
            </w:rPr>
            <w:fldChar w:fldCharType="separate"/>
          </w:r>
          <w:r>
            <w:rPr>
              <w:rStyle w:val="52"/>
              <w:rFonts w:hint="eastAsia" w:ascii="仿宋" w:hAnsi="仿宋" w:eastAsia="仿宋"/>
              <w:b/>
              <w:bCs/>
              <w:sz w:val="30"/>
              <w:szCs w:val="30"/>
              <w:highlight w:val="none"/>
              <w:lang w:val="en-US" w:eastAsia="zh-CN"/>
            </w:rPr>
            <w:t>7</w:t>
          </w:r>
          <w:r>
            <w:rPr>
              <w:rStyle w:val="52"/>
              <w:rFonts w:hint="eastAsia" w:ascii="仿宋" w:hAnsi="仿宋" w:eastAsia="仿宋"/>
              <w:b/>
              <w:bCs/>
              <w:sz w:val="30"/>
              <w:szCs w:val="30"/>
              <w:highlight w:val="none"/>
            </w:rPr>
            <w:t xml:space="preserve"> 相关方案</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_Toc195783855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32</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200BA718">
          <w:pPr>
            <w:pStyle w:val="23"/>
            <w:tabs>
              <w:tab w:val="right" w:leader="dot" w:pos="9062"/>
            </w:tabs>
            <w:spacing w:line="360" w:lineRule="auto"/>
            <w:ind w:left="0" w:leftChars="0"/>
            <w:jc w:val="left"/>
            <w:rPr>
              <w:rFonts w:hint="eastAsia" w:ascii="仿宋" w:hAnsi="仿宋" w:eastAsia="仿宋" w:cstheme="minorBidi"/>
              <w:sz w:val="30"/>
              <w:szCs w:val="30"/>
              <w:highlight w:val="none"/>
              <w14:ligatures w14:val="standardContextual"/>
            </w:rPr>
          </w:pPr>
          <w:r>
            <w:rPr>
              <w:highlight w:val="none"/>
            </w:rPr>
            <w:fldChar w:fldCharType="begin"/>
          </w:r>
          <w:r>
            <w:rPr>
              <w:highlight w:val="none"/>
            </w:rPr>
            <w:instrText xml:space="preserve"> HYPERLINK \l "_Toc195783856" </w:instrText>
          </w:r>
          <w:r>
            <w:rPr>
              <w:highlight w:val="none"/>
            </w:rPr>
            <w:fldChar w:fldCharType="separate"/>
          </w:r>
          <w:r>
            <w:rPr>
              <w:rStyle w:val="52"/>
              <w:rFonts w:hint="eastAsia" w:ascii="仿宋" w:hAnsi="仿宋" w:eastAsia="仿宋"/>
              <w:sz w:val="30"/>
              <w:szCs w:val="30"/>
              <w:highlight w:val="none"/>
            </w:rPr>
            <w:t>（此部分内容格式自拟，具体要求详见评分标准）</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_Toc195783856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32</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586E5A64">
          <w:pPr>
            <w:pStyle w:val="23"/>
            <w:tabs>
              <w:tab w:val="right" w:leader="dot" w:pos="9062"/>
            </w:tabs>
            <w:spacing w:line="360" w:lineRule="auto"/>
            <w:ind w:left="0" w:leftChars="0"/>
            <w:jc w:val="left"/>
            <w:rPr>
              <w:rFonts w:hint="eastAsia" w:asciiTheme="minorHAnsi" w:hAnsiTheme="minorHAnsi" w:eastAsiaTheme="minorEastAsia" w:cstheme="minorBidi"/>
              <w:sz w:val="22"/>
              <w:highlight w:val="none"/>
              <w14:ligatures w14:val="standardContextual"/>
            </w:rPr>
          </w:pPr>
          <w:r>
            <w:rPr>
              <w:highlight w:val="none"/>
            </w:rPr>
            <w:fldChar w:fldCharType="begin"/>
          </w:r>
          <w:r>
            <w:rPr>
              <w:highlight w:val="none"/>
            </w:rPr>
            <w:instrText xml:space="preserve"> HYPERLINK \l "_Toc195783857" </w:instrText>
          </w:r>
          <w:r>
            <w:rPr>
              <w:highlight w:val="none"/>
            </w:rPr>
            <w:fldChar w:fldCharType="separate"/>
          </w:r>
          <w:r>
            <w:rPr>
              <w:rStyle w:val="52"/>
              <w:rFonts w:hint="eastAsia" w:ascii="仿宋" w:hAnsi="仿宋" w:eastAsia="仿宋"/>
              <w:b/>
              <w:bCs/>
              <w:sz w:val="30"/>
              <w:szCs w:val="30"/>
              <w:highlight w:val="none"/>
              <w:lang w:val="en-US" w:eastAsia="zh-CN"/>
            </w:rPr>
            <w:t>8</w:t>
          </w:r>
          <w:r>
            <w:rPr>
              <w:rStyle w:val="52"/>
              <w:rFonts w:hint="eastAsia" w:ascii="仿宋" w:hAnsi="仿宋" w:eastAsia="仿宋"/>
              <w:b/>
              <w:bCs/>
              <w:sz w:val="30"/>
              <w:szCs w:val="30"/>
              <w:highlight w:val="none"/>
            </w:rPr>
            <w:t xml:space="preserve"> 比选文件要求提供或供应商认为应附的其他材料</w:t>
          </w:r>
          <w:r>
            <w:rPr>
              <w:rFonts w:hint="eastAsia" w:ascii="仿宋" w:hAnsi="仿宋" w:eastAsia="仿宋"/>
              <w:sz w:val="30"/>
              <w:szCs w:val="30"/>
              <w:highlight w:val="none"/>
            </w:rPr>
            <w:tab/>
          </w:r>
          <w:r>
            <w:rPr>
              <w:rFonts w:hint="eastAsia" w:ascii="仿宋" w:hAnsi="仿宋" w:eastAsia="仿宋"/>
              <w:sz w:val="30"/>
              <w:szCs w:val="30"/>
              <w:highlight w:val="none"/>
            </w:rPr>
            <w:fldChar w:fldCharType="begin"/>
          </w:r>
          <w:r>
            <w:rPr>
              <w:rFonts w:hint="eastAsia" w:ascii="仿宋" w:hAnsi="仿宋" w:eastAsia="仿宋"/>
              <w:sz w:val="30"/>
              <w:szCs w:val="30"/>
              <w:highlight w:val="none"/>
            </w:rPr>
            <w:instrText xml:space="preserve"> </w:instrText>
          </w:r>
          <w:r>
            <w:rPr>
              <w:rFonts w:ascii="仿宋" w:hAnsi="仿宋" w:eastAsia="仿宋"/>
              <w:sz w:val="30"/>
              <w:szCs w:val="30"/>
              <w:highlight w:val="none"/>
            </w:rPr>
            <w:instrText xml:space="preserve">PAGEREF _Toc195783857 \h</w:instrText>
          </w:r>
          <w:r>
            <w:rPr>
              <w:rFonts w:hint="eastAsia" w:ascii="仿宋" w:hAnsi="仿宋" w:eastAsia="仿宋"/>
              <w:sz w:val="30"/>
              <w:szCs w:val="30"/>
              <w:highlight w:val="none"/>
            </w:rPr>
            <w:instrText xml:space="preserve"> </w:instrText>
          </w:r>
          <w:r>
            <w:rPr>
              <w:rFonts w:hint="eastAsia" w:ascii="仿宋" w:hAnsi="仿宋" w:eastAsia="仿宋"/>
              <w:sz w:val="30"/>
              <w:szCs w:val="30"/>
              <w:highlight w:val="none"/>
            </w:rPr>
            <w:fldChar w:fldCharType="separate"/>
          </w:r>
          <w:r>
            <w:rPr>
              <w:rFonts w:ascii="仿宋" w:hAnsi="仿宋" w:eastAsia="仿宋"/>
              <w:sz w:val="30"/>
              <w:szCs w:val="30"/>
              <w:highlight w:val="none"/>
            </w:rPr>
            <w:t>33</w:t>
          </w:r>
          <w:r>
            <w:rPr>
              <w:rFonts w:hint="eastAsia" w:ascii="仿宋" w:hAnsi="仿宋" w:eastAsia="仿宋"/>
              <w:sz w:val="30"/>
              <w:szCs w:val="30"/>
              <w:highlight w:val="none"/>
            </w:rPr>
            <w:fldChar w:fldCharType="end"/>
          </w:r>
          <w:r>
            <w:rPr>
              <w:rFonts w:hint="eastAsia" w:ascii="仿宋" w:hAnsi="仿宋" w:eastAsia="仿宋"/>
              <w:sz w:val="30"/>
              <w:szCs w:val="30"/>
              <w:highlight w:val="none"/>
            </w:rPr>
            <w:fldChar w:fldCharType="end"/>
          </w:r>
        </w:p>
        <w:p w14:paraId="4396E041">
          <w:pPr>
            <w:rPr>
              <w:highlight w:val="none"/>
            </w:rPr>
          </w:pPr>
          <w:r>
            <w:rPr>
              <w:b/>
              <w:bCs/>
              <w:highlight w:val="none"/>
              <w:lang w:val="zh-CN"/>
            </w:rPr>
            <w:fldChar w:fldCharType="end"/>
          </w:r>
        </w:p>
      </w:sdtContent>
    </w:sdt>
    <w:p w14:paraId="024F9F02">
      <w:pPr>
        <w:widowControl/>
        <w:jc w:val="left"/>
        <w:rPr>
          <w:b/>
          <w:sz w:val="24"/>
          <w:highlight w:val="none"/>
        </w:rPr>
      </w:pPr>
      <w:r>
        <w:rPr>
          <w:b/>
          <w:sz w:val="24"/>
          <w:highlight w:val="none"/>
        </w:rPr>
        <w:br w:type="page"/>
      </w:r>
    </w:p>
    <w:p w14:paraId="44054AA0">
      <w:pPr>
        <w:spacing w:line="360" w:lineRule="auto"/>
        <w:outlineLvl w:val="2"/>
        <w:rPr>
          <w:b/>
          <w:bCs/>
          <w:sz w:val="24"/>
          <w:szCs w:val="20"/>
          <w:highlight w:val="none"/>
        </w:rPr>
      </w:pPr>
      <w:bookmarkStart w:id="614" w:name="_Hlt520343000"/>
      <w:bookmarkEnd w:id="614"/>
      <w:bookmarkStart w:id="615" w:name="_Hlt520350918"/>
      <w:bookmarkEnd w:id="615"/>
      <w:bookmarkStart w:id="616" w:name="_Hlt520343392"/>
      <w:bookmarkEnd w:id="616"/>
      <w:bookmarkStart w:id="617" w:name="_Hlt520273711"/>
      <w:bookmarkEnd w:id="617"/>
      <w:bookmarkStart w:id="618" w:name="_Hlt520274393"/>
      <w:bookmarkEnd w:id="618"/>
      <w:bookmarkStart w:id="619" w:name="_Hlt520274407"/>
      <w:bookmarkEnd w:id="619"/>
      <w:bookmarkStart w:id="620" w:name="_Hlt520274065"/>
      <w:bookmarkEnd w:id="620"/>
      <w:bookmarkStart w:id="621" w:name="_Hlt520355504"/>
      <w:bookmarkEnd w:id="621"/>
      <w:bookmarkStart w:id="622" w:name="_Hlt520271212"/>
      <w:bookmarkEnd w:id="622"/>
      <w:bookmarkStart w:id="623" w:name="_Hlt520274121"/>
      <w:bookmarkEnd w:id="623"/>
      <w:bookmarkStart w:id="624" w:name="_Ref467988698"/>
      <w:bookmarkStart w:id="625" w:name="_Toc480942349"/>
      <w:bookmarkStart w:id="626" w:name="_Toc226309800"/>
      <w:bookmarkStart w:id="627" w:name="_Toc150774761"/>
      <w:bookmarkStart w:id="628" w:name="_Toc142311058"/>
      <w:bookmarkStart w:id="629" w:name="_Toc195842921"/>
      <w:bookmarkStart w:id="630" w:name="_Toc226337252"/>
      <w:bookmarkStart w:id="631" w:name="_Toc127151556"/>
      <w:bookmarkStart w:id="632" w:name="_Toc195783842"/>
      <w:bookmarkStart w:id="633" w:name="_Toc226965746"/>
      <w:bookmarkStart w:id="634" w:name="_Toc226965829"/>
      <w:bookmarkStart w:id="635" w:name="_Toc150480794"/>
      <w:bookmarkStart w:id="636" w:name="_Toc520356217"/>
      <w:r>
        <w:rPr>
          <w:b/>
          <w:bCs/>
          <w:sz w:val="24"/>
          <w:szCs w:val="20"/>
          <w:highlight w:val="none"/>
        </w:rPr>
        <w:t xml:space="preserve">1  </w:t>
      </w:r>
      <w:bookmarkEnd w:id="624"/>
      <w:bookmarkEnd w:id="625"/>
      <w:r>
        <w:rPr>
          <w:b/>
          <w:bCs/>
          <w:sz w:val="24"/>
          <w:szCs w:val="20"/>
          <w:highlight w:val="none"/>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highlight w:val="none"/>
        </w:rPr>
        <w:t xml:space="preserve"> </w:t>
      </w:r>
    </w:p>
    <w:p w14:paraId="24D751BB">
      <w:pPr>
        <w:tabs>
          <w:tab w:val="left" w:pos="5580"/>
        </w:tabs>
        <w:spacing w:line="360" w:lineRule="auto"/>
        <w:rPr>
          <w:sz w:val="24"/>
          <w:highlight w:val="none"/>
        </w:rPr>
      </w:pPr>
    </w:p>
    <w:p w14:paraId="7C382562">
      <w:pPr>
        <w:spacing w:line="360" w:lineRule="auto"/>
        <w:jc w:val="center"/>
        <w:rPr>
          <w:b/>
          <w:sz w:val="36"/>
          <w:szCs w:val="36"/>
          <w:highlight w:val="none"/>
        </w:rPr>
      </w:pPr>
      <w:r>
        <w:rPr>
          <w:rFonts w:hint="eastAsia"/>
          <w:b/>
          <w:sz w:val="36"/>
          <w:szCs w:val="36"/>
          <w:highlight w:val="none"/>
        </w:rPr>
        <w:t>响应函</w:t>
      </w:r>
    </w:p>
    <w:p w14:paraId="4583F94A">
      <w:pPr>
        <w:tabs>
          <w:tab w:val="left" w:pos="5580"/>
        </w:tabs>
        <w:spacing w:line="360" w:lineRule="auto"/>
        <w:rPr>
          <w:sz w:val="24"/>
          <w:highlight w:val="none"/>
        </w:rPr>
      </w:pPr>
      <w:r>
        <w:rPr>
          <w:sz w:val="24"/>
          <w:highlight w:val="none"/>
        </w:rPr>
        <w:t>致：</w:t>
      </w:r>
      <w:permStart w:id="96" w:edGrp="everyone"/>
      <w:r>
        <w:rPr>
          <w:rFonts w:hint="eastAsia"/>
          <w:sz w:val="24"/>
          <w:highlight w:val="none"/>
          <w:u w:val="single"/>
        </w:rPr>
        <w:t>中国康复研究中心</w:t>
      </w:r>
      <w:permEnd w:id="96"/>
    </w:p>
    <w:p w14:paraId="3B3921A7">
      <w:pPr>
        <w:tabs>
          <w:tab w:val="left" w:pos="5580"/>
        </w:tabs>
        <w:spacing w:line="360" w:lineRule="auto"/>
        <w:rPr>
          <w:sz w:val="24"/>
          <w:szCs w:val="20"/>
          <w:highlight w:val="none"/>
        </w:rPr>
      </w:pPr>
    </w:p>
    <w:p w14:paraId="73BB6A31">
      <w:pPr>
        <w:tabs>
          <w:tab w:val="left" w:pos="5580"/>
        </w:tabs>
        <w:spacing w:line="360" w:lineRule="auto"/>
        <w:ind w:firstLine="408"/>
        <w:rPr>
          <w:sz w:val="24"/>
          <w:szCs w:val="20"/>
          <w:highlight w:val="none"/>
        </w:rPr>
      </w:pPr>
      <w:r>
        <w:rPr>
          <w:sz w:val="24"/>
          <w:szCs w:val="20"/>
          <w:highlight w:val="none"/>
        </w:rPr>
        <w:t>我方参加你方就</w:t>
      </w:r>
      <w:permStart w:id="97" w:edGrp="everyone"/>
      <w:r>
        <w:rPr>
          <w:sz w:val="24"/>
          <w:szCs w:val="20"/>
          <w:highlight w:val="none"/>
        </w:rPr>
        <w:t>___________</w:t>
      </w:r>
      <w:permEnd w:id="97"/>
      <w:r>
        <w:rPr>
          <w:sz w:val="24"/>
          <w:szCs w:val="20"/>
          <w:highlight w:val="none"/>
        </w:rPr>
        <w:t>（项目名称，项目编号）组织的</w:t>
      </w:r>
      <w:r>
        <w:rPr>
          <w:rFonts w:hint="eastAsia"/>
          <w:sz w:val="24"/>
          <w:szCs w:val="20"/>
          <w:highlight w:val="none"/>
        </w:rPr>
        <w:t>比选</w:t>
      </w:r>
      <w:r>
        <w:rPr>
          <w:sz w:val="24"/>
          <w:szCs w:val="20"/>
          <w:highlight w:val="none"/>
        </w:rPr>
        <w:t>活动，并对此项目进行响应</w:t>
      </w:r>
      <w:r>
        <w:rPr>
          <w:rFonts w:hint="eastAsia"/>
          <w:sz w:val="24"/>
          <w:szCs w:val="20"/>
          <w:highlight w:val="none"/>
        </w:rPr>
        <w:t>。</w:t>
      </w:r>
      <w:r>
        <w:rPr>
          <w:sz w:val="24"/>
          <w:szCs w:val="20"/>
          <w:highlight w:val="none"/>
        </w:rPr>
        <w:t>依据</w:t>
      </w:r>
      <w:r>
        <w:rPr>
          <w:rFonts w:hint="eastAsia"/>
          <w:sz w:val="24"/>
          <w:szCs w:val="20"/>
          <w:highlight w:val="none"/>
        </w:rPr>
        <w:t>比选</w:t>
      </w:r>
      <w:r>
        <w:rPr>
          <w:sz w:val="24"/>
          <w:szCs w:val="20"/>
          <w:highlight w:val="none"/>
        </w:rPr>
        <w:t>文件规定，我方提交响应文件</w:t>
      </w:r>
      <w:r>
        <w:rPr>
          <w:sz w:val="24"/>
          <w:highlight w:val="none"/>
        </w:rPr>
        <w:t>正本一份、副本</w:t>
      </w:r>
      <w:permStart w:id="98" w:edGrp="everyone"/>
      <w:r>
        <w:rPr>
          <w:sz w:val="24"/>
          <w:highlight w:val="none"/>
          <w:u w:val="single"/>
        </w:rPr>
        <w:t>__</w:t>
      </w:r>
      <w:r>
        <w:rPr>
          <w:rFonts w:hint="eastAsia"/>
          <w:sz w:val="24"/>
          <w:highlight w:val="none"/>
          <w:u w:val="single"/>
        </w:rPr>
        <w:t xml:space="preserve">  </w:t>
      </w:r>
      <w:r>
        <w:rPr>
          <w:sz w:val="24"/>
          <w:highlight w:val="none"/>
          <w:u w:val="single"/>
        </w:rPr>
        <w:t>_</w:t>
      </w:r>
      <w:permEnd w:id="98"/>
      <w:r>
        <w:rPr>
          <w:sz w:val="24"/>
          <w:highlight w:val="none"/>
        </w:rPr>
        <w:t>份。</w:t>
      </w:r>
    </w:p>
    <w:p w14:paraId="03C82CC6">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w:t>
      </w:r>
      <w:r>
        <w:rPr>
          <w:rFonts w:hint="eastAsia"/>
          <w:sz w:val="24"/>
          <w:highlight w:val="none"/>
        </w:rPr>
        <w:t>比选</w:t>
      </w:r>
      <w:r>
        <w:rPr>
          <w:sz w:val="24"/>
          <w:highlight w:val="none"/>
        </w:rPr>
        <w:t>文件</w:t>
      </w:r>
      <w:r>
        <w:rPr>
          <w:sz w:val="24"/>
          <w:szCs w:val="20"/>
          <w:highlight w:val="none"/>
        </w:rPr>
        <w:t>，自愿参与</w:t>
      </w:r>
      <w:r>
        <w:rPr>
          <w:rFonts w:hint="eastAsia"/>
          <w:sz w:val="24"/>
          <w:szCs w:val="20"/>
          <w:highlight w:val="none"/>
        </w:rPr>
        <w:t>比选</w:t>
      </w:r>
      <w:r>
        <w:rPr>
          <w:sz w:val="24"/>
          <w:szCs w:val="20"/>
          <w:highlight w:val="none"/>
        </w:rPr>
        <w:t>并承诺如下：</w:t>
      </w:r>
    </w:p>
    <w:p w14:paraId="2D991CE7">
      <w:pPr>
        <w:tabs>
          <w:tab w:val="left" w:pos="720"/>
          <w:tab w:val="left" w:pos="900"/>
        </w:tabs>
        <w:spacing w:line="360" w:lineRule="auto"/>
        <w:ind w:left="360" w:firstLine="72" w:firstLineChars="30"/>
        <w:rPr>
          <w:sz w:val="24"/>
          <w:szCs w:val="20"/>
          <w:highlight w:val="none"/>
        </w:rPr>
      </w:pPr>
      <w:r>
        <w:rPr>
          <w:sz w:val="24"/>
          <w:szCs w:val="20"/>
          <w:highlight w:val="none"/>
        </w:rPr>
        <w:t>（1）除合同条款及</w:t>
      </w:r>
      <w:r>
        <w:rPr>
          <w:rFonts w:hint="eastAsia"/>
          <w:sz w:val="24"/>
          <w:szCs w:val="20"/>
          <w:highlight w:val="none"/>
        </w:rPr>
        <w:t>采购需求偏离表</w:t>
      </w:r>
      <w:r>
        <w:rPr>
          <w:sz w:val="24"/>
          <w:szCs w:val="20"/>
          <w:highlight w:val="none"/>
        </w:rPr>
        <w:t>列出的偏离外，我方响应</w:t>
      </w:r>
      <w:r>
        <w:rPr>
          <w:rFonts w:hint="eastAsia"/>
          <w:sz w:val="24"/>
          <w:szCs w:val="20"/>
          <w:highlight w:val="none"/>
        </w:rPr>
        <w:t>比选</w:t>
      </w:r>
      <w:r>
        <w:rPr>
          <w:sz w:val="24"/>
          <w:szCs w:val="20"/>
          <w:highlight w:val="none"/>
        </w:rPr>
        <w:t>文件的全部要求。</w:t>
      </w:r>
    </w:p>
    <w:p w14:paraId="45303D23">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2</w:t>
      </w:r>
      <w:r>
        <w:rPr>
          <w:sz w:val="24"/>
          <w:szCs w:val="20"/>
          <w:highlight w:val="none"/>
        </w:rPr>
        <w:t>）我方已提供的全部文件资料是真实、准确的，并对此承担一切法律后果。</w:t>
      </w:r>
    </w:p>
    <w:p w14:paraId="278DC815">
      <w:pPr>
        <w:tabs>
          <w:tab w:val="left" w:pos="5580"/>
        </w:tabs>
        <w:spacing w:line="360" w:lineRule="auto"/>
        <w:ind w:firstLine="420" w:firstLineChars="175"/>
        <w:rPr>
          <w:sz w:val="24"/>
          <w:szCs w:val="20"/>
          <w:highlight w:val="none"/>
        </w:rPr>
      </w:pPr>
      <w:r>
        <w:rPr>
          <w:sz w:val="24"/>
          <w:szCs w:val="20"/>
          <w:highlight w:val="none"/>
        </w:rPr>
        <w:t>（</w:t>
      </w:r>
      <w:r>
        <w:rPr>
          <w:rFonts w:hint="eastAsia"/>
          <w:sz w:val="24"/>
          <w:szCs w:val="20"/>
          <w:highlight w:val="none"/>
        </w:rPr>
        <w:t>3</w:t>
      </w:r>
      <w:r>
        <w:rPr>
          <w:sz w:val="24"/>
          <w:szCs w:val="20"/>
          <w:highlight w:val="none"/>
        </w:rPr>
        <w:t>）如我方成交，我方将在法律规定的期限内与你方签订合同，并在合同约定的期限内完成合同规定的全部义务。</w:t>
      </w:r>
    </w:p>
    <w:p w14:paraId="3A4D4896">
      <w:pPr>
        <w:tabs>
          <w:tab w:val="left" w:pos="5580"/>
        </w:tabs>
        <w:spacing w:line="360" w:lineRule="auto"/>
        <w:ind w:firstLine="420" w:firstLineChars="175"/>
        <w:rPr>
          <w:sz w:val="24"/>
          <w:szCs w:val="20"/>
          <w:highlight w:val="none"/>
        </w:rPr>
      </w:pPr>
      <w:r>
        <w:rPr>
          <w:rFonts w:hint="eastAsia"/>
          <w:sz w:val="24"/>
          <w:szCs w:val="20"/>
          <w:highlight w:val="none"/>
        </w:rPr>
        <w:t>（4）我方同意提供按照贵方可能要求的与其比选有关的一切数据或资料，完全理解贵方不一定接受最低价的响应。</w:t>
      </w:r>
    </w:p>
    <w:p w14:paraId="63C29121">
      <w:pPr>
        <w:spacing w:line="360" w:lineRule="auto"/>
        <w:ind w:left="420"/>
        <w:rPr>
          <w:sz w:val="24"/>
          <w:highlight w:val="none"/>
        </w:rPr>
      </w:pPr>
      <w:r>
        <w:rPr>
          <w:sz w:val="24"/>
          <w:highlight w:val="none"/>
        </w:rPr>
        <w:t>2. 其他补充条款（如有）：</w:t>
      </w:r>
      <w:permStart w:id="99" w:edGrp="everyone"/>
      <w:r>
        <w:rPr>
          <w:sz w:val="24"/>
          <w:szCs w:val="20"/>
          <w:highlight w:val="none"/>
        </w:rPr>
        <w:t>_____</w:t>
      </w:r>
      <w:r>
        <w:rPr>
          <w:rFonts w:hint="eastAsia"/>
          <w:sz w:val="24"/>
          <w:szCs w:val="20"/>
          <w:highlight w:val="none"/>
        </w:rPr>
        <w:t>/</w:t>
      </w:r>
      <w:r>
        <w:rPr>
          <w:sz w:val="24"/>
          <w:szCs w:val="20"/>
          <w:highlight w:val="none"/>
        </w:rPr>
        <w:t>____</w:t>
      </w:r>
      <w:permEnd w:id="99"/>
      <w:r>
        <w:rPr>
          <w:sz w:val="24"/>
          <w:highlight w:val="none"/>
        </w:rPr>
        <w:t>。</w:t>
      </w:r>
    </w:p>
    <w:p w14:paraId="07AB8C91">
      <w:pPr>
        <w:spacing w:line="360" w:lineRule="auto"/>
        <w:ind w:firstLine="480" w:firstLineChars="200"/>
        <w:rPr>
          <w:sz w:val="24"/>
          <w:highlight w:val="none"/>
        </w:rPr>
      </w:pPr>
      <w:r>
        <w:rPr>
          <w:sz w:val="24"/>
          <w:highlight w:val="none"/>
        </w:rPr>
        <w:t>与本</w:t>
      </w:r>
      <w:r>
        <w:rPr>
          <w:rFonts w:hint="eastAsia"/>
          <w:sz w:val="24"/>
          <w:highlight w:val="none"/>
        </w:rPr>
        <w:t>比选</w:t>
      </w:r>
      <w:r>
        <w:rPr>
          <w:sz w:val="24"/>
          <w:highlight w:val="none"/>
        </w:rPr>
        <w:t>有关的一切正式往来信函请寄：</w:t>
      </w:r>
    </w:p>
    <w:p w14:paraId="2819B51E">
      <w:pPr>
        <w:tabs>
          <w:tab w:val="left" w:pos="5580"/>
        </w:tabs>
        <w:spacing w:line="360" w:lineRule="auto"/>
        <w:ind w:left="420"/>
        <w:rPr>
          <w:sz w:val="24"/>
          <w:szCs w:val="20"/>
          <w:highlight w:val="none"/>
        </w:rPr>
      </w:pPr>
    </w:p>
    <w:p w14:paraId="067ECD37">
      <w:pPr>
        <w:tabs>
          <w:tab w:val="left" w:pos="5580"/>
        </w:tabs>
        <w:spacing w:line="360" w:lineRule="auto"/>
        <w:ind w:left="420"/>
        <w:rPr>
          <w:sz w:val="24"/>
          <w:szCs w:val="20"/>
          <w:highlight w:val="none"/>
        </w:rPr>
      </w:pPr>
      <w:r>
        <w:rPr>
          <w:sz w:val="24"/>
          <w:szCs w:val="20"/>
          <w:highlight w:val="none"/>
        </w:rPr>
        <w:t>地址</w:t>
      </w:r>
      <w:permStart w:id="100" w:edGrp="everyone"/>
      <w:r>
        <w:rPr>
          <w:sz w:val="24"/>
          <w:szCs w:val="20"/>
          <w:highlight w:val="none"/>
        </w:rPr>
        <w:t>_________________________</w:t>
      </w:r>
      <w:permEnd w:id="100"/>
      <w:r>
        <w:rPr>
          <w:sz w:val="24"/>
          <w:szCs w:val="20"/>
          <w:highlight w:val="none"/>
        </w:rPr>
        <w:t xml:space="preserve">     传真</w:t>
      </w:r>
      <w:permStart w:id="101" w:edGrp="everyone"/>
      <w:r>
        <w:rPr>
          <w:sz w:val="24"/>
          <w:szCs w:val="20"/>
          <w:highlight w:val="none"/>
        </w:rPr>
        <w:t>____________________________</w:t>
      </w:r>
      <w:permEnd w:id="101"/>
    </w:p>
    <w:p w14:paraId="5A4C5552">
      <w:pPr>
        <w:tabs>
          <w:tab w:val="left" w:pos="5580"/>
        </w:tabs>
        <w:spacing w:line="360" w:lineRule="auto"/>
        <w:ind w:left="420"/>
        <w:rPr>
          <w:sz w:val="24"/>
          <w:szCs w:val="20"/>
          <w:highlight w:val="none"/>
        </w:rPr>
      </w:pPr>
      <w:r>
        <w:rPr>
          <w:sz w:val="24"/>
          <w:szCs w:val="20"/>
          <w:highlight w:val="none"/>
        </w:rPr>
        <w:t>电话</w:t>
      </w:r>
      <w:permStart w:id="102" w:edGrp="everyone"/>
      <w:r>
        <w:rPr>
          <w:sz w:val="24"/>
          <w:szCs w:val="20"/>
          <w:highlight w:val="none"/>
        </w:rPr>
        <w:t>_________________________</w:t>
      </w:r>
      <w:permEnd w:id="102"/>
      <w:r>
        <w:rPr>
          <w:sz w:val="24"/>
          <w:szCs w:val="20"/>
          <w:highlight w:val="none"/>
        </w:rPr>
        <w:t xml:space="preserve">     电子函件</w:t>
      </w:r>
      <w:permStart w:id="103" w:edGrp="everyone"/>
      <w:r>
        <w:rPr>
          <w:sz w:val="24"/>
          <w:szCs w:val="20"/>
          <w:highlight w:val="none"/>
        </w:rPr>
        <w:t>________________________</w:t>
      </w:r>
      <w:permEnd w:id="103"/>
    </w:p>
    <w:p w14:paraId="0A6C62F3">
      <w:pPr>
        <w:tabs>
          <w:tab w:val="left" w:pos="5580"/>
        </w:tabs>
        <w:spacing w:line="360" w:lineRule="auto"/>
        <w:ind w:left="420" w:firstLine="3360" w:firstLineChars="1400"/>
        <w:jc w:val="left"/>
        <w:rPr>
          <w:sz w:val="24"/>
          <w:szCs w:val="20"/>
          <w:highlight w:val="none"/>
        </w:rPr>
      </w:pPr>
    </w:p>
    <w:p w14:paraId="548590EE">
      <w:pPr>
        <w:tabs>
          <w:tab w:val="left" w:pos="5580"/>
        </w:tabs>
        <w:spacing w:line="360" w:lineRule="auto"/>
        <w:ind w:left="420" w:firstLine="3360" w:firstLineChars="1400"/>
        <w:jc w:val="left"/>
        <w:rPr>
          <w:sz w:val="24"/>
          <w:szCs w:val="20"/>
          <w:highlight w:val="none"/>
        </w:rPr>
      </w:pPr>
    </w:p>
    <w:p w14:paraId="41FEE441">
      <w:pPr>
        <w:tabs>
          <w:tab w:val="left" w:pos="5580"/>
        </w:tabs>
        <w:spacing w:line="360" w:lineRule="auto"/>
        <w:ind w:left="420" w:firstLine="3360" w:firstLineChars="1400"/>
        <w:jc w:val="left"/>
        <w:rPr>
          <w:sz w:val="24"/>
          <w:szCs w:val="20"/>
          <w:highlight w:val="none"/>
        </w:rPr>
      </w:pPr>
    </w:p>
    <w:p w14:paraId="3B96A16B">
      <w:pPr>
        <w:tabs>
          <w:tab w:val="left" w:pos="5580"/>
        </w:tabs>
        <w:spacing w:line="360" w:lineRule="auto"/>
        <w:ind w:left="420" w:firstLine="3360" w:firstLineChars="1400"/>
        <w:jc w:val="left"/>
        <w:rPr>
          <w:sz w:val="24"/>
          <w:szCs w:val="20"/>
          <w:highlight w:val="none"/>
        </w:rPr>
      </w:pPr>
    </w:p>
    <w:p w14:paraId="2D070563">
      <w:pPr>
        <w:tabs>
          <w:tab w:val="left" w:pos="5580"/>
        </w:tabs>
        <w:spacing w:line="360" w:lineRule="auto"/>
        <w:ind w:left="420"/>
        <w:jc w:val="left"/>
        <w:rPr>
          <w:sz w:val="24"/>
          <w:szCs w:val="20"/>
          <w:highlight w:val="none"/>
        </w:rPr>
      </w:pPr>
      <w:r>
        <w:rPr>
          <w:sz w:val="24"/>
          <w:szCs w:val="20"/>
          <w:highlight w:val="none"/>
        </w:rPr>
        <w:t xml:space="preserve">供应商名称（加盖公章） </w:t>
      </w:r>
      <w:permStart w:id="104" w:edGrp="everyone"/>
      <w:r>
        <w:rPr>
          <w:sz w:val="24"/>
          <w:szCs w:val="20"/>
          <w:highlight w:val="none"/>
        </w:rPr>
        <w:t>___________</w:t>
      </w:r>
      <w:permEnd w:id="104"/>
    </w:p>
    <w:p w14:paraId="29BD2D3E">
      <w:pPr>
        <w:tabs>
          <w:tab w:val="left" w:pos="5580"/>
        </w:tabs>
        <w:spacing w:line="360" w:lineRule="auto"/>
        <w:ind w:left="420"/>
        <w:jc w:val="left"/>
        <w:rPr>
          <w:sz w:val="24"/>
          <w:szCs w:val="20"/>
          <w:highlight w:val="none"/>
        </w:rPr>
      </w:pPr>
      <w:r>
        <w:rPr>
          <w:sz w:val="24"/>
          <w:szCs w:val="20"/>
          <w:highlight w:val="none"/>
        </w:rPr>
        <w:t>日期：</w:t>
      </w:r>
      <w:permStart w:id="105" w:edGrp="everyone"/>
      <w:r>
        <w:rPr>
          <w:sz w:val="24"/>
          <w:szCs w:val="20"/>
          <w:highlight w:val="none"/>
        </w:rPr>
        <w:t>_____</w:t>
      </w:r>
      <w:permEnd w:id="105"/>
      <w:r>
        <w:rPr>
          <w:sz w:val="24"/>
          <w:szCs w:val="20"/>
          <w:highlight w:val="none"/>
        </w:rPr>
        <w:t>年</w:t>
      </w:r>
      <w:permStart w:id="106" w:edGrp="everyone"/>
      <w:r>
        <w:rPr>
          <w:sz w:val="24"/>
          <w:szCs w:val="20"/>
          <w:highlight w:val="none"/>
        </w:rPr>
        <w:t>______</w:t>
      </w:r>
      <w:permEnd w:id="106"/>
      <w:r>
        <w:rPr>
          <w:sz w:val="24"/>
          <w:szCs w:val="20"/>
          <w:highlight w:val="none"/>
        </w:rPr>
        <w:t>月</w:t>
      </w:r>
      <w:permStart w:id="107" w:edGrp="everyone"/>
      <w:r>
        <w:rPr>
          <w:sz w:val="24"/>
          <w:szCs w:val="20"/>
          <w:highlight w:val="none"/>
        </w:rPr>
        <w:t>______</w:t>
      </w:r>
      <w:permEnd w:id="107"/>
      <w:r>
        <w:rPr>
          <w:sz w:val="24"/>
          <w:szCs w:val="20"/>
          <w:highlight w:val="none"/>
        </w:rPr>
        <w:t xml:space="preserve">日    </w:t>
      </w:r>
    </w:p>
    <w:p w14:paraId="3815CBE0">
      <w:pPr>
        <w:tabs>
          <w:tab w:val="left" w:pos="5580"/>
        </w:tabs>
        <w:spacing w:line="360" w:lineRule="auto"/>
        <w:ind w:left="420"/>
        <w:jc w:val="left"/>
        <w:rPr>
          <w:sz w:val="24"/>
          <w:szCs w:val="20"/>
          <w:highlight w:val="none"/>
          <w:u w:val="single"/>
        </w:rPr>
      </w:pPr>
    </w:p>
    <w:p w14:paraId="572A856E">
      <w:pPr>
        <w:widowControl/>
        <w:jc w:val="left"/>
        <w:rPr>
          <w:sz w:val="24"/>
          <w:highlight w:val="none"/>
        </w:rPr>
      </w:pPr>
      <w:bookmarkStart w:id="637" w:name="_Hlt520356243"/>
      <w:bookmarkEnd w:id="637"/>
      <w:bookmarkStart w:id="638" w:name="_Hlt520355938"/>
      <w:bookmarkEnd w:id="638"/>
      <w:bookmarkStart w:id="639" w:name="_Toc150774762"/>
      <w:bookmarkStart w:id="640" w:name="_Toc265228395"/>
      <w:bookmarkStart w:id="641" w:name="_Toc226309801"/>
      <w:bookmarkStart w:id="642" w:name="_Toc226965830"/>
      <w:bookmarkStart w:id="643" w:name="_Toc305158825"/>
      <w:bookmarkStart w:id="644" w:name="_Ref467988705"/>
      <w:bookmarkStart w:id="645" w:name="_Toc480942350"/>
      <w:bookmarkStart w:id="646" w:name="_Toc305158899"/>
      <w:bookmarkStart w:id="647" w:name="_Toc195842922"/>
      <w:bookmarkStart w:id="648" w:name="_Toc520356218"/>
      <w:bookmarkStart w:id="649" w:name="_Toc226965747"/>
      <w:bookmarkStart w:id="650" w:name="_Toc142311059"/>
      <w:bookmarkStart w:id="651" w:name="_Toc226337253"/>
      <w:bookmarkStart w:id="652" w:name="_Toc127151557"/>
      <w:bookmarkStart w:id="653" w:name="_Toc264969247"/>
      <w:bookmarkStart w:id="654" w:name="_Toc150480795"/>
      <w:r>
        <w:rPr>
          <w:sz w:val="24"/>
          <w:highlight w:val="none"/>
        </w:rPr>
        <w:br w:type="page"/>
      </w:r>
    </w:p>
    <w:p w14:paraId="29E03704">
      <w:pPr>
        <w:spacing w:line="360" w:lineRule="auto"/>
        <w:outlineLvl w:val="2"/>
        <w:rPr>
          <w:b/>
          <w:bCs/>
          <w:sz w:val="24"/>
          <w:szCs w:val="20"/>
          <w:highlight w:val="none"/>
        </w:rPr>
      </w:pPr>
      <w:bookmarkStart w:id="655" w:name="_Toc195783843"/>
      <w:r>
        <w:rPr>
          <w:b/>
          <w:bCs/>
          <w:sz w:val="24"/>
          <w:szCs w:val="20"/>
          <w:highlight w:val="none"/>
        </w:rPr>
        <w:t>2  授权委托书</w:t>
      </w:r>
      <w:bookmarkEnd w:id="655"/>
    </w:p>
    <w:p w14:paraId="35CBB235">
      <w:pPr>
        <w:spacing w:line="360" w:lineRule="exact"/>
        <w:jc w:val="center"/>
        <w:rPr>
          <w:rFonts w:hint="eastAsia" w:ascii="宋体" w:hAnsi="宋体"/>
          <w:b/>
          <w:sz w:val="36"/>
          <w:szCs w:val="36"/>
          <w:highlight w:val="none"/>
        </w:rPr>
      </w:pPr>
    </w:p>
    <w:p w14:paraId="0DE18032">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437FF4C2">
      <w:pPr>
        <w:spacing w:line="360" w:lineRule="auto"/>
        <w:ind w:firstLine="420"/>
        <w:rPr>
          <w:rFonts w:hint="eastAsia" w:ascii="宋体" w:hAnsi="宋体"/>
          <w:sz w:val="24"/>
          <w:szCs w:val="20"/>
          <w:highlight w:val="none"/>
        </w:rPr>
      </w:pPr>
    </w:p>
    <w:p w14:paraId="1362BE7E">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permStart w:id="108" w:edGrp="everyone"/>
      <w:r>
        <w:rPr>
          <w:rFonts w:ascii="宋体" w:hAnsi="宋体"/>
          <w:sz w:val="24"/>
          <w:highlight w:val="none"/>
          <w:lang w:val="zh-CN"/>
        </w:rPr>
        <w:t>_______</w:t>
      </w:r>
      <w:permEnd w:id="108"/>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permStart w:id="109" w:edGrp="everyone"/>
      <w:r>
        <w:rPr>
          <w:rFonts w:ascii="宋体" w:hAnsi="宋体"/>
          <w:sz w:val="24"/>
          <w:highlight w:val="none"/>
          <w:lang w:val="zh-CN"/>
        </w:rPr>
        <w:t>________________</w:t>
      </w:r>
      <w:permEnd w:id="109"/>
      <w:r>
        <w:rPr>
          <w:rFonts w:ascii="宋体" w:hAnsi="宋体"/>
          <w:sz w:val="24"/>
          <w:szCs w:val="20"/>
          <w:highlight w:val="none"/>
        </w:rPr>
        <w:t>（</w:t>
      </w:r>
      <w:r>
        <w:rPr>
          <w:rFonts w:hint="eastAsia" w:ascii="宋体" w:hAnsi="宋体"/>
          <w:sz w:val="24"/>
          <w:szCs w:val="20"/>
          <w:highlight w:val="none"/>
        </w:rPr>
        <w:t>供应商</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permStart w:id="110" w:edGrp="everyone"/>
      <w:r>
        <w:rPr>
          <w:rFonts w:ascii="宋体" w:hAnsi="宋体"/>
          <w:sz w:val="24"/>
          <w:highlight w:val="none"/>
          <w:lang w:val="zh-CN"/>
        </w:rPr>
        <w:t>_______</w:t>
      </w:r>
      <w:permEnd w:id="110"/>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permStart w:id="111" w:edGrp="everyone"/>
      <w:r>
        <w:rPr>
          <w:rFonts w:ascii="宋体" w:hAnsi="宋体"/>
          <w:sz w:val="24"/>
          <w:highlight w:val="none"/>
          <w:lang w:val="zh-CN"/>
        </w:rPr>
        <w:t>________________</w:t>
      </w:r>
      <w:permEnd w:id="111"/>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554DA030">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w:t>
      </w:r>
      <w:r>
        <w:rPr>
          <w:rFonts w:hint="eastAsia" w:ascii="宋体" w:hAnsi="宋体"/>
          <w:sz w:val="24"/>
          <w:szCs w:val="20"/>
          <w:highlight w:val="none"/>
          <w:u w:val="single"/>
        </w:rPr>
        <w:t>自本授权委托书签署之日起至签订合同之日止。</w:t>
      </w:r>
    </w:p>
    <w:p w14:paraId="70E25711">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1BC6D18E">
      <w:pPr>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12" w:edGrp="everyone"/>
      <w:r>
        <w:rPr>
          <w:rFonts w:ascii="宋体" w:hAnsi="宋体"/>
          <w:sz w:val="24"/>
          <w:highlight w:val="none"/>
          <w:lang w:val="zh-CN"/>
        </w:rPr>
        <w:t>________________</w:t>
      </w:r>
      <w:permEnd w:id="112"/>
    </w:p>
    <w:p w14:paraId="4E2FD2D3">
      <w:pPr>
        <w:spacing w:line="360" w:lineRule="auto"/>
        <w:rPr>
          <w:rFonts w:hint="eastAsia" w:ascii="宋体" w:hAnsi="宋体"/>
          <w:sz w:val="24"/>
          <w:szCs w:val="20"/>
          <w:highlight w:val="none"/>
        </w:rPr>
      </w:pPr>
      <w:r>
        <w:rPr>
          <w:rFonts w:ascii="宋体" w:hAnsi="宋体"/>
          <w:sz w:val="24"/>
          <w:szCs w:val="20"/>
          <w:highlight w:val="none"/>
        </w:rPr>
        <w:t>法定代表人（单位负责人）（签字</w:t>
      </w:r>
      <w:r>
        <w:rPr>
          <w:rFonts w:hint="eastAsia" w:ascii="宋体" w:hAnsi="宋体"/>
          <w:sz w:val="24"/>
          <w:szCs w:val="20"/>
          <w:highlight w:val="none"/>
        </w:rPr>
        <w:t>或签章）</w:t>
      </w:r>
      <w:r>
        <w:rPr>
          <w:rFonts w:ascii="宋体" w:hAnsi="宋体"/>
          <w:sz w:val="24"/>
          <w:szCs w:val="20"/>
          <w:highlight w:val="none"/>
        </w:rPr>
        <w:t>：</w:t>
      </w:r>
      <w:permStart w:id="113" w:edGrp="everyone"/>
      <w:r>
        <w:rPr>
          <w:rFonts w:ascii="宋体" w:hAnsi="宋体"/>
          <w:sz w:val="24"/>
          <w:highlight w:val="none"/>
          <w:lang w:val="zh-CN"/>
        </w:rPr>
        <w:t>________________</w:t>
      </w:r>
      <w:permEnd w:id="113"/>
    </w:p>
    <w:p w14:paraId="4B7B4FE7">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或签章</w:t>
      </w:r>
      <w:r>
        <w:rPr>
          <w:rFonts w:ascii="宋体" w:hAnsi="宋体"/>
          <w:sz w:val="24"/>
          <w:highlight w:val="none"/>
        </w:rPr>
        <w:t>）：</w:t>
      </w:r>
      <w:permStart w:id="114" w:edGrp="everyone"/>
      <w:r>
        <w:rPr>
          <w:rFonts w:ascii="宋体" w:hAnsi="宋体"/>
          <w:sz w:val="24"/>
          <w:highlight w:val="none"/>
          <w:lang w:val="zh-CN"/>
        </w:rPr>
        <w:t>________________</w:t>
      </w:r>
      <w:permEnd w:id="114"/>
      <w:r>
        <w:rPr>
          <w:rFonts w:ascii="宋体" w:hAnsi="宋体"/>
          <w:sz w:val="24"/>
          <w:highlight w:val="none"/>
        </w:rPr>
        <w:t xml:space="preserve">    </w:t>
      </w:r>
      <w:r>
        <w:rPr>
          <w:rFonts w:ascii="宋体" w:hAnsi="宋体"/>
          <w:sz w:val="24"/>
          <w:highlight w:val="none"/>
          <w:lang w:val="zh-CN"/>
        </w:rPr>
        <w:t xml:space="preserve">                      </w:t>
      </w:r>
    </w:p>
    <w:p w14:paraId="6E37107D">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15" w:edGrp="everyone"/>
      <w:r>
        <w:rPr>
          <w:rFonts w:ascii="宋体" w:hAnsi="宋体"/>
          <w:sz w:val="24"/>
          <w:highlight w:val="none"/>
        </w:rPr>
        <w:t>_____</w:t>
      </w:r>
      <w:permEnd w:id="115"/>
      <w:r>
        <w:rPr>
          <w:rFonts w:ascii="宋体" w:hAnsi="宋体"/>
          <w:sz w:val="24"/>
          <w:highlight w:val="none"/>
        </w:rPr>
        <w:t>年</w:t>
      </w:r>
      <w:permStart w:id="116" w:edGrp="everyone"/>
      <w:r>
        <w:rPr>
          <w:rFonts w:ascii="宋体" w:hAnsi="宋体"/>
          <w:sz w:val="24"/>
          <w:highlight w:val="none"/>
        </w:rPr>
        <w:t>______</w:t>
      </w:r>
      <w:permEnd w:id="116"/>
      <w:r>
        <w:rPr>
          <w:rFonts w:ascii="宋体" w:hAnsi="宋体"/>
          <w:sz w:val="24"/>
          <w:highlight w:val="none"/>
        </w:rPr>
        <w:t>月</w:t>
      </w:r>
      <w:permStart w:id="117" w:edGrp="everyone"/>
      <w:r>
        <w:rPr>
          <w:rFonts w:ascii="宋体" w:hAnsi="宋体"/>
          <w:sz w:val="24"/>
          <w:highlight w:val="none"/>
        </w:rPr>
        <w:t>______</w:t>
      </w:r>
      <w:permEnd w:id="117"/>
      <w:r>
        <w:rPr>
          <w:rFonts w:ascii="宋体" w:hAnsi="宋体"/>
          <w:sz w:val="24"/>
          <w:highlight w:val="none"/>
        </w:rPr>
        <w:t>日</w:t>
      </w:r>
    </w:p>
    <w:p w14:paraId="72ABC85B">
      <w:pPr>
        <w:tabs>
          <w:tab w:val="left" w:pos="5580"/>
        </w:tabs>
        <w:spacing w:line="360" w:lineRule="auto"/>
        <w:ind w:firstLine="480" w:firstLineChars="200"/>
        <w:rPr>
          <w:rFonts w:hint="eastAsia" w:ascii="宋体" w:hAnsi="宋体"/>
          <w:sz w:val="24"/>
          <w:szCs w:val="20"/>
          <w:highlight w:val="none"/>
        </w:rPr>
      </w:pPr>
    </w:p>
    <w:p w14:paraId="07ADE2DF">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法定代表人及委托代理人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szCs w:val="20"/>
          <w:highlight w:val="none"/>
        </w:rPr>
        <w:t>复印</w:t>
      </w:r>
      <w:r>
        <w:rPr>
          <w:rFonts w:ascii="宋体" w:hAnsi="宋体"/>
          <w:sz w:val="24"/>
          <w:szCs w:val="20"/>
          <w:highlight w:val="none"/>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4D6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2306F9E">
            <w:pPr>
              <w:tabs>
                <w:tab w:val="left" w:pos="5580"/>
              </w:tabs>
              <w:spacing w:line="360" w:lineRule="auto"/>
              <w:jc w:val="left"/>
              <w:rPr>
                <w:rFonts w:hint="eastAsia" w:ascii="宋体" w:hAnsi="宋体"/>
                <w:sz w:val="24"/>
                <w:szCs w:val="20"/>
                <w:highlight w:val="none"/>
              </w:rPr>
            </w:pPr>
          </w:p>
          <w:p w14:paraId="55E28894">
            <w:pPr>
              <w:tabs>
                <w:tab w:val="left" w:pos="5580"/>
              </w:tabs>
              <w:spacing w:line="360" w:lineRule="auto"/>
              <w:jc w:val="left"/>
              <w:rPr>
                <w:rFonts w:hint="eastAsia" w:ascii="宋体" w:hAnsi="宋体"/>
                <w:sz w:val="24"/>
                <w:szCs w:val="20"/>
                <w:highlight w:val="none"/>
              </w:rPr>
            </w:pPr>
          </w:p>
          <w:p w14:paraId="75E52C99">
            <w:pPr>
              <w:tabs>
                <w:tab w:val="left" w:pos="5580"/>
              </w:tabs>
              <w:spacing w:line="360" w:lineRule="auto"/>
              <w:jc w:val="left"/>
              <w:rPr>
                <w:rFonts w:hint="eastAsia" w:ascii="宋体" w:hAnsi="宋体"/>
                <w:sz w:val="24"/>
                <w:szCs w:val="20"/>
                <w:highlight w:val="none"/>
              </w:rPr>
            </w:pPr>
          </w:p>
          <w:p w14:paraId="0FC99E73">
            <w:pPr>
              <w:tabs>
                <w:tab w:val="left" w:pos="5580"/>
              </w:tabs>
              <w:spacing w:line="360" w:lineRule="auto"/>
              <w:jc w:val="left"/>
              <w:rPr>
                <w:rFonts w:hint="eastAsia" w:ascii="宋体" w:hAnsi="宋体"/>
                <w:sz w:val="24"/>
                <w:szCs w:val="20"/>
                <w:highlight w:val="none"/>
              </w:rPr>
            </w:pPr>
          </w:p>
          <w:p w14:paraId="0C2A066B">
            <w:pPr>
              <w:tabs>
                <w:tab w:val="left" w:pos="5580"/>
              </w:tabs>
              <w:spacing w:line="360" w:lineRule="auto"/>
              <w:jc w:val="left"/>
              <w:rPr>
                <w:rFonts w:hint="eastAsia" w:ascii="宋体" w:hAnsi="宋体"/>
                <w:sz w:val="24"/>
                <w:szCs w:val="20"/>
                <w:highlight w:val="none"/>
              </w:rPr>
            </w:pPr>
          </w:p>
          <w:p w14:paraId="6F1CB155">
            <w:pPr>
              <w:tabs>
                <w:tab w:val="left" w:pos="5580"/>
              </w:tabs>
              <w:spacing w:line="360" w:lineRule="auto"/>
              <w:jc w:val="left"/>
              <w:rPr>
                <w:rFonts w:hint="eastAsia" w:ascii="宋体" w:hAnsi="宋体"/>
                <w:sz w:val="24"/>
                <w:szCs w:val="20"/>
                <w:highlight w:val="none"/>
              </w:rPr>
            </w:pPr>
          </w:p>
          <w:p w14:paraId="3692703E">
            <w:pPr>
              <w:tabs>
                <w:tab w:val="left" w:pos="5580"/>
              </w:tabs>
              <w:spacing w:line="360" w:lineRule="auto"/>
              <w:jc w:val="left"/>
              <w:rPr>
                <w:rFonts w:hint="eastAsia" w:ascii="宋体" w:hAnsi="宋体"/>
                <w:sz w:val="24"/>
                <w:szCs w:val="20"/>
                <w:highlight w:val="none"/>
              </w:rPr>
            </w:pPr>
          </w:p>
          <w:p w14:paraId="5E397F96">
            <w:pPr>
              <w:tabs>
                <w:tab w:val="left" w:pos="5580"/>
              </w:tabs>
              <w:spacing w:line="360" w:lineRule="auto"/>
              <w:jc w:val="left"/>
              <w:rPr>
                <w:rFonts w:hint="eastAsia" w:ascii="宋体" w:hAnsi="宋体"/>
                <w:sz w:val="24"/>
                <w:szCs w:val="20"/>
                <w:highlight w:val="none"/>
              </w:rPr>
            </w:pPr>
          </w:p>
          <w:p w14:paraId="7AA25BAF">
            <w:pPr>
              <w:tabs>
                <w:tab w:val="left" w:pos="5580"/>
              </w:tabs>
              <w:spacing w:line="360" w:lineRule="auto"/>
              <w:jc w:val="left"/>
              <w:rPr>
                <w:rFonts w:hint="eastAsia" w:ascii="宋体" w:hAnsi="宋体"/>
                <w:sz w:val="24"/>
                <w:szCs w:val="20"/>
                <w:highlight w:val="none"/>
              </w:rPr>
            </w:pPr>
          </w:p>
        </w:tc>
        <w:tc>
          <w:tcPr>
            <w:tcW w:w="4536" w:type="dxa"/>
          </w:tcPr>
          <w:p w14:paraId="73B20683">
            <w:pPr>
              <w:tabs>
                <w:tab w:val="left" w:pos="5580"/>
              </w:tabs>
              <w:spacing w:line="360" w:lineRule="auto"/>
              <w:jc w:val="left"/>
              <w:rPr>
                <w:rFonts w:hint="eastAsia" w:ascii="宋体" w:hAnsi="宋体"/>
                <w:sz w:val="24"/>
                <w:szCs w:val="20"/>
                <w:highlight w:val="none"/>
              </w:rPr>
            </w:pPr>
          </w:p>
          <w:p w14:paraId="3E641395">
            <w:pPr>
              <w:tabs>
                <w:tab w:val="left" w:pos="5580"/>
              </w:tabs>
              <w:spacing w:line="360" w:lineRule="auto"/>
              <w:jc w:val="left"/>
              <w:rPr>
                <w:rFonts w:hint="eastAsia" w:ascii="宋体" w:hAnsi="宋体"/>
                <w:sz w:val="24"/>
                <w:szCs w:val="20"/>
                <w:highlight w:val="none"/>
              </w:rPr>
            </w:pPr>
          </w:p>
          <w:p w14:paraId="06DC0A7A">
            <w:pPr>
              <w:tabs>
                <w:tab w:val="left" w:pos="5580"/>
              </w:tabs>
              <w:spacing w:line="360" w:lineRule="auto"/>
              <w:jc w:val="left"/>
              <w:rPr>
                <w:rFonts w:hint="eastAsia" w:ascii="宋体" w:hAnsi="宋体"/>
                <w:sz w:val="24"/>
                <w:szCs w:val="20"/>
                <w:highlight w:val="none"/>
              </w:rPr>
            </w:pPr>
          </w:p>
        </w:tc>
      </w:tr>
    </w:tbl>
    <w:p w14:paraId="269F136D">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19830666">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1.</w:t>
      </w:r>
      <w:r>
        <w:rPr>
          <w:rFonts w:ascii="宋体" w:hAnsi="宋体"/>
          <w:sz w:val="24"/>
          <w:szCs w:val="20"/>
          <w:highlight w:val="none"/>
        </w:rPr>
        <w:t>若</w:t>
      </w:r>
      <w:r>
        <w:rPr>
          <w:rFonts w:hint="eastAsia" w:ascii="宋体" w:hAnsi="宋体"/>
          <w:sz w:val="24"/>
          <w:szCs w:val="20"/>
          <w:highlight w:val="none"/>
        </w:rPr>
        <w:t>响应文件</w:t>
      </w:r>
      <w:r>
        <w:rPr>
          <w:rFonts w:ascii="宋体" w:hAnsi="宋体"/>
          <w:sz w:val="24"/>
          <w:szCs w:val="20"/>
          <w:highlight w:val="none"/>
        </w:rPr>
        <w:t>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w:t>
      </w:r>
    </w:p>
    <w:p w14:paraId="4994E418">
      <w:pPr>
        <w:tabs>
          <w:tab w:val="left" w:pos="5580"/>
        </w:tabs>
        <w:spacing w:line="360" w:lineRule="auto"/>
        <w:rPr>
          <w:rFonts w:hint="eastAsia"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p>
    <w:p w14:paraId="53CA9119">
      <w:pPr>
        <w:spacing w:line="360" w:lineRule="exact"/>
        <w:jc w:val="center"/>
        <w:rPr>
          <w:rFonts w:hint="eastAsia"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14:paraId="58EB7A94">
      <w:pPr>
        <w:kinsoku w:val="0"/>
        <w:overflowPunct w:val="0"/>
        <w:spacing w:line="200" w:lineRule="exact"/>
        <w:rPr>
          <w:rFonts w:hint="eastAsia" w:ascii="宋体" w:hAnsi="宋体"/>
          <w:sz w:val="20"/>
          <w:szCs w:val="20"/>
          <w:highlight w:val="none"/>
        </w:rPr>
      </w:pPr>
    </w:p>
    <w:p w14:paraId="1A838ADE">
      <w:pPr>
        <w:tabs>
          <w:tab w:val="left" w:pos="5580"/>
        </w:tabs>
        <w:spacing w:line="360" w:lineRule="auto"/>
        <w:rPr>
          <w:rFonts w:hint="eastAsia" w:ascii="宋体" w:hAnsi="宋体"/>
          <w:sz w:val="24"/>
          <w:highlight w:val="none"/>
        </w:rPr>
      </w:pPr>
    </w:p>
    <w:p w14:paraId="18F873B6">
      <w:pPr>
        <w:tabs>
          <w:tab w:val="left" w:pos="5580"/>
        </w:tabs>
        <w:spacing w:line="360" w:lineRule="auto"/>
        <w:rPr>
          <w:rFonts w:hint="eastAsia" w:ascii="宋体" w:hAnsi="宋体"/>
          <w:sz w:val="24"/>
          <w:highlight w:val="none"/>
        </w:rPr>
      </w:pPr>
      <w:r>
        <w:rPr>
          <w:rFonts w:ascii="宋体" w:hAnsi="宋体"/>
          <w:sz w:val="24"/>
          <w:highlight w:val="none"/>
        </w:rPr>
        <w:t>致：</w:t>
      </w:r>
      <w:permStart w:id="118" w:edGrp="everyone"/>
      <w:r>
        <w:rPr>
          <w:rFonts w:hint="eastAsia"/>
          <w:sz w:val="24"/>
          <w:highlight w:val="none"/>
          <w:u w:val="single"/>
        </w:rPr>
        <w:t>中国康复研究中心</w:t>
      </w:r>
      <w:permEnd w:id="118"/>
    </w:p>
    <w:p w14:paraId="5F211A26">
      <w:pPr>
        <w:pStyle w:val="18"/>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433CC721">
      <w:pPr>
        <w:pStyle w:val="18"/>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permStart w:id="119" w:edGrp="everyone"/>
      <w:r>
        <w:rPr>
          <w:highlight w:val="none"/>
        </w:rPr>
        <w:t>______</w:t>
      </w:r>
      <w:permEnd w:id="119"/>
      <w:r>
        <w:rPr>
          <w:highlight w:val="none"/>
        </w:rPr>
        <w:t>性别：</w:t>
      </w:r>
      <w:permStart w:id="120" w:edGrp="everyone"/>
      <w:r>
        <w:rPr>
          <w:highlight w:val="none"/>
        </w:rPr>
        <w:t>____</w:t>
      </w:r>
      <w:permEnd w:id="120"/>
      <w:r>
        <w:rPr>
          <w:highlight w:val="none"/>
        </w:rPr>
        <w:t>年龄：</w:t>
      </w:r>
      <w:permStart w:id="121" w:edGrp="everyone"/>
      <w:r>
        <w:rPr>
          <w:highlight w:val="none"/>
        </w:rPr>
        <w:t>____</w:t>
      </w:r>
      <w:permEnd w:id="121"/>
      <w:r>
        <w:rPr>
          <w:highlight w:val="none"/>
        </w:rPr>
        <w:t>职务：</w:t>
      </w:r>
      <w:permStart w:id="122" w:edGrp="everyone"/>
      <w:r>
        <w:rPr>
          <w:highlight w:val="none"/>
        </w:rPr>
        <w:t>____</w:t>
      </w:r>
      <w:permEnd w:id="122"/>
    </w:p>
    <w:p w14:paraId="55BDC862">
      <w:pPr>
        <w:pStyle w:val="18"/>
        <w:tabs>
          <w:tab w:val="left" w:pos="2412"/>
          <w:tab w:val="left" w:pos="3883"/>
          <w:tab w:val="left" w:pos="5352"/>
          <w:tab w:val="left" w:pos="6821"/>
        </w:tabs>
        <w:kinsoku w:val="0"/>
        <w:overflowPunct w:val="0"/>
        <w:spacing w:line="335" w:lineRule="exact"/>
        <w:rPr>
          <w:rFonts w:hint="eastAsia"/>
          <w:highlight w:val="none"/>
        </w:rPr>
      </w:pPr>
    </w:p>
    <w:p w14:paraId="635646AE">
      <w:pPr>
        <w:pStyle w:val="18"/>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permStart w:id="123" w:edGrp="everyone"/>
      <w:r>
        <w:rPr>
          <w:highlight w:val="none"/>
          <w:u w:val="single"/>
        </w:rPr>
        <w:tab/>
      </w:r>
      <w:permEnd w:id="123"/>
      <w:r>
        <w:rPr>
          <w:highlight w:val="none"/>
        </w:rPr>
        <w:t>（</w:t>
      </w:r>
      <w:r>
        <w:rPr>
          <w:rFonts w:hint="eastAsia"/>
          <w:highlight w:val="none"/>
        </w:rPr>
        <w:t>供应商</w:t>
      </w:r>
      <w:r>
        <w:rPr>
          <w:highlight w:val="none"/>
        </w:rPr>
        <w:t>名称）的法定代表人（单位负责人）。</w:t>
      </w:r>
    </w:p>
    <w:p w14:paraId="78C31315">
      <w:pPr>
        <w:pStyle w:val="18"/>
        <w:tabs>
          <w:tab w:val="left" w:pos="2412"/>
          <w:tab w:val="left" w:pos="3883"/>
          <w:tab w:val="left" w:pos="5352"/>
          <w:tab w:val="left" w:pos="6821"/>
        </w:tabs>
        <w:kinsoku w:val="0"/>
        <w:overflowPunct w:val="0"/>
        <w:spacing w:line="335" w:lineRule="exact"/>
        <w:rPr>
          <w:rFonts w:hint="eastAsia"/>
          <w:highlight w:val="none"/>
        </w:rPr>
      </w:pPr>
    </w:p>
    <w:p w14:paraId="07C5F75D">
      <w:pPr>
        <w:pStyle w:val="18"/>
        <w:tabs>
          <w:tab w:val="left" w:pos="2412"/>
          <w:tab w:val="left" w:pos="3883"/>
          <w:tab w:val="left" w:pos="5352"/>
          <w:tab w:val="left" w:pos="6821"/>
        </w:tabs>
        <w:kinsoku w:val="0"/>
        <w:overflowPunct w:val="0"/>
        <w:spacing w:line="335" w:lineRule="exact"/>
        <w:rPr>
          <w:rFonts w:hint="eastAsia"/>
          <w:highlight w:val="none"/>
        </w:rPr>
      </w:pPr>
    </w:p>
    <w:p w14:paraId="59D1309A">
      <w:pPr>
        <w:pStyle w:val="18"/>
        <w:tabs>
          <w:tab w:val="left" w:pos="2412"/>
          <w:tab w:val="left" w:pos="3883"/>
          <w:tab w:val="left" w:pos="5352"/>
          <w:tab w:val="left" w:pos="6821"/>
        </w:tabs>
        <w:kinsoku w:val="0"/>
        <w:overflowPunct w:val="0"/>
        <w:spacing w:line="335" w:lineRule="exact"/>
        <w:rPr>
          <w:rFonts w:hint="eastAsia"/>
          <w:highlight w:val="none"/>
        </w:rPr>
      </w:pPr>
    </w:p>
    <w:p w14:paraId="09DD5F33">
      <w:pPr>
        <w:pStyle w:val="18"/>
        <w:kinsoku w:val="0"/>
        <w:overflowPunct w:val="0"/>
        <w:spacing w:line="583" w:lineRule="auto"/>
        <w:ind w:right="-46"/>
        <w:rPr>
          <w:rFonts w:hint="eastAsia"/>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spacing w:val="-3"/>
          <w:highlight w:val="none"/>
        </w:rPr>
        <w:t>复印</w:t>
      </w:r>
      <w:r>
        <w:rPr>
          <w:spacing w:val="-3"/>
          <w:highlight w:val="none"/>
        </w:rPr>
        <w:t>件</w:t>
      </w:r>
      <w:r>
        <w:rPr>
          <w:rFonts w:hint="eastAsia"/>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8AA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4023FD88">
            <w:pPr>
              <w:tabs>
                <w:tab w:val="left" w:pos="5580"/>
              </w:tabs>
              <w:spacing w:line="360" w:lineRule="auto"/>
              <w:jc w:val="left"/>
              <w:rPr>
                <w:rFonts w:hint="eastAsia" w:ascii="宋体" w:hAnsi="宋体"/>
                <w:sz w:val="24"/>
                <w:szCs w:val="20"/>
                <w:highlight w:val="none"/>
              </w:rPr>
            </w:pPr>
          </w:p>
          <w:p w14:paraId="77CE054E">
            <w:pPr>
              <w:tabs>
                <w:tab w:val="left" w:pos="5580"/>
              </w:tabs>
              <w:spacing w:line="360" w:lineRule="auto"/>
              <w:jc w:val="left"/>
              <w:rPr>
                <w:rFonts w:hint="eastAsia" w:ascii="宋体" w:hAnsi="宋体"/>
                <w:sz w:val="24"/>
                <w:szCs w:val="20"/>
                <w:highlight w:val="none"/>
              </w:rPr>
            </w:pPr>
          </w:p>
          <w:p w14:paraId="4CE0CAA6">
            <w:pPr>
              <w:tabs>
                <w:tab w:val="left" w:pos="5580"/>
              </w:tabs>
              <w:spacing w:line="360" w:lineRule="auto"/>
              <w:jc w:val="left"/>
              <w:rPr>
                <w:rFonts w:hint="eastAsia" w:ascii="宋体" w:hAnsi="宋体"/>
                <w:sz w:val="24"/>
                <w:szCs w:val="20"/>
                <w:highlight w:val="none"/>
              </w:rPr>
            </w:pPr>
          </w:p>
        </w:tc>
        <w:tc>
          <w:tcPr>
            <w:tcW w:w="4536" w:type="dxa"/>
          </w:tcPr>
          <w:p w14:paraId="3640A2DF">
            <w:pPr>
              <w:tabs>
                <w:tab w:val="left" w:pos="5580"/>
              </w:tabs>
              <w:spacing w:line="360" w:lineRule="auto"/>
              <w:jc w:val="left"/>
              <w:rPr>
                <w:rFonts w:hint="eastAsia" w:ascii="宋体" w:hAnsi="宋体"/>
                <w:sz w:val="24"/>
                <w:szCs w:val="20"/>
                <w:highlight w:val="none"/>
              </w:rPr>
            </w:pPr>
          </w:p>
          <w:p w14:paraId="5EC870F8">
            <w:pPr>
              <w:tabs>
                <w:tab w:val="left" w:pos="5580"/>
              </w:tabs>
              <w:spacing w:line="360" w:lineRule="auto"/>
              <w:jc w:val="left"/>
              <w:rPr>
                <w:rFonts w:hint="eastAsia" w:ascii="宋体" w:hAnsi="宋体"/>
                <w:sz w:val="24"/>
                <w:szCs w:val="20"/>
                <w:highlight w:val="none"/>
              </w:rPr>
            </w:pPr>
          </w:p>
          <w:p w14:paraId="30FD69CF">
            <w:pPr>
              <w:tabs>
                <w:tab w:val="left" w:pos="5580"/>
              </w:tabs>
              <w:spacing w:line="360" w:lineRule="auto"/>
              <w:jc w:val="left"/>
              <w:rPr>
                <w:rFonts w:hint="eastAsia" w:ascii="宋体" w:hAnsi="宋体"/>
                <w:sz w:val="24"/>
                <w:szCs w:val="20"/>
                <w:highlight w:val="none"/>
              </w:rPr>
            </w:pPr>
          </w:p>
        </w:tc>
      </w:tr>
    </w:tbl>
    <w:p w14:paraId="290BCAAC">
      <w:pPr>
        <w:pStyle w:val="18"/>
        <w:kinsoku w:val="0"/>
        <w:overflowPunct w:val="0"/>
        <w:spacing w:line="583" w:lineRule="auto"/>
        <w:ind w:right="4305"/>
        <w:rPr>
          <w:rFonts w:hint="eastAsia"/>
          <w:spacing w:val="-3"/>
          <w:highlight w:val="none"/>
        </w:rPr>
      </w:pPr>
    </w:p>
    <w:p w14:paraId="15F9D133">
      <w:pPr>
        <w:pStyle w:val="18"/>
        <w:kinsoku w:val="0"/>
        <w:overflowPunct w:val="0"/>
        <w:spacing w:line="583" w:lineRule="auto"/>
        <w:ind w:right="4305"/>
        <w:rPr>
          <w:rFonts w:hint="eastAsia"/>
          <w:spacing w:val="-3"/>
          <w:highlight w:val="none"/>
        </w:rPr>
      </w:pPr>
    </w:p>
    <w:p w14:paraId="2CF9680E">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供应商</w:t>
      </w:r>
      <w:r>
        <w:rPr>
          <w:rFonts w:ascii="宋体" w:hAnsi="宋体"/>
          <w:sz w:val="24"/>
          <w:highlight w:val="none"/>
        </w:rPr>
        <w:t>名称（加盖公章）</w:t>
      </w:r>
      <w:r>
        <w:rPr>
          <w:rFonts w:ascii="宋体" w:hAnsi="宋体"/>
          <w:sz w:val="24"/>
          <w:highlight w:val="none"/>
          <w:lang w:val="zh-CN"/>
        </w:rPr>
        <w:t>：</w:t>
      </w:r>
      <w:permStart w:id="124" w:edGrp="everyone"/>
      <w:r>
        <w:rPr>
          <w:rFonts w:ascii="宋体" w:hAnsi="宋体"/>
          <w:sz w:val="24"/>
          <w:highlight w:val="none"/>
          <w:lang w:val="zh-CN"/>
        </w:rPr>
        <w:t>________________</w:t>
      </w:r>
      <w:permEnd w:id="124"/>
    </w:p>
    <w:p w14:paraId="3EE06FE1">
      <w:pPr>
        <w:pStyle w:val="18"/>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w:t>
      </w:r>
      <w:r>
        <w:rPr>
          <w:rFonts w:hint="eastAsia"/>
          <w:szCs w:val="20"/>
          <w:highlight w:val="none"/>
        </w:rPr>
        <w:t>或签章）</w:t>
      </w:r>
      <w:r>
        <w:rPr>
          <w:rFonts w:hint="eastAsia"/>
          <w:spacing w:val="-3"/>
          <w:highlight w:val="none"/>
        </w:rPr>
        <w:t>：</w:t>
      </w:r>
      <w:permStart w:id="125" w:edGrp="everyone"/>
      <w:r>
        <w:rPr>
          <w:highlight w:val="none"/>
          <w:lang w:val="zh-CN"/>
        </w:rPr>
        <w:t>________________</w:t>
      </w:r>
      <w:permEnd w:id="125"/>
    </w:p>
    <w:p w14:paraId="22C15990">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w:t>
      </w:r>
      <w:permStart w:id="126" w:edGrp="everyone"/>
      <w:r>
        <w:rPr>
          <w:rFonts w:ascii="宋体" w:hAnsi="宋体"/>
          <w:sz w:val="24"/>
          <w:highlight w:val="none"/>
        </w:rPr>
        <w:t>_____</w:t>
      </w:r>
      <w:permEnd w:id="126"/>
      <w:r>
        <w:rPr>
          <w:rFonts w:ascii="宋体" w:hAnsi="宋体"/>
          <w:sz w:val="24"/>
          <w:highlight w:val="none"/>
        </w:rPr>
        <w:t>年</w:t>
      </w:r>
      <w:permStart w:id="127" w:edGrp="everyone"/>
      <w:r>
        <w:rPr>
          <w:rFonts w:ascii="宋体" w:hAnsi="宋体"/>
          <w:sz w:val="24"/>
          <w:highlight w:val="none"/>
        </w:rPr>
        <w:t>______</w:t>
      </w:r>
      <w:permEnd w:id="127"/>
      <w:r>
        <w:rPr>
          <w:rFonts w:ascii="宋体" w:hAnsi="宋体"/>
          <w:sz w:val="24"/>
          <w:highlight w:val="none"/>
        </w:rPr>
        <w:t>月</w:t>
      </w:r>
      <w:permStart w:id="128" w:edGrp="everyone"/>
      <w:r>
        <w:rPr>
          <w:rFonts w:ascii="宋体" w:hAnsi="宋体"/>
          <w:sz w:val="24"/>
          <w:highlight w:val="none"/>
        </w:rPr>
        <w:t>______</w:t>
      </w:r>
      <w:permEnd w:id="128"/>
      <w:r>
        <w:rPr>
          <w:rFonts w:ascii="宋体" w:hAnsi="宋体"/>
          <w:sz w:val="24"/>
          <w:highlight w:val="none"/>
        </w:rPr>
        <w:t>日</w:t>
      </w:r>
    </w:p>
    <w:p w14:paraId="10727FBC">
      <w:pPr>
        <w:tabs>
          <w:tab w:val="left" w:pos="5580"/>
        </w:tabs>
        <w:spacing w:line="360" w:lineRule="auto"/>
        <w:rPr>
          <w:rFonts w:hint="eastAsia" w:ascii="宋体" w:hAnsi="宋体"/>
          <w:sz w:val="30"/>
          <w:szCs w:val="30"/>
          <w:highlight w:val="none"/>
        </w:rPr>
      </w:pPr>
      <w:r>
        <w:rPr>
          <w:rFonts w:ascii="宋体" w:hAnsi="宋体"/>
          <w:sz w:val="30"/>
          <w:szCs w:val="30"/>
          <w:highlight w:val="none"/>
        </w:rPr>
        <w:br w:type="page"/>
      </w:r>
    </w:p>
    <w:p w14:paraId="5BC95583">
      <w:pPr>
        <w:widowControl/>
        <w:jc w:val="left"/>
        <w:rPr>
          <w:rFonts w:hint="eastAsia" w:ascii="宋体" w:hAnsi="宋体"/>
          <w:i/>
          <w:sz w:val="24"/>
          <w:szCs w:val="20"/>
          <w:highlight w:val="none"/>
          <w:u w:val="single"/>
        </w:rPr>
        <w:sectPr>
          <w:headerReference r:id="rId8" w:type="default"/>
          <w:pgSz w:w="11907" w:h="16840"/>
          <w:pgMar w:top="1418" w:right="1134" w:bottom="1418" w:left="1701" w:header="851" w:footer="851" w:gutter="0"/>
          <w:cols w:space="720" w:num="1"/>
          <w:docGrid w:linePitch="462" w:charSpace="0"/>
        </w:sectPr>
      </w:pPr>
    </w:p>
    <w:p w14:paraId="5A98C78D">
      <w:pPr>
        <w:spacing w:line="360" w:lineRule="auto"/>
        <w:outlineLvl w:val="2"/>
        <w:rPr>
          <w:sz w:val="24"/>
          <w:szCs w:val="20"/>
          <w:highlight w:val="none"/>
        </w:rPr>
      </w:pPr>
      <w:bookmarkStart w:id="656" w:name="_Toc195783844"/>
      <w:r>
        <w:rPr>
          <w:sz w:val="24"/>
          <w:szCs w:val="20"/>
          <w:highlight w:val="none"/>
        </w:rPr>
        <w:t xml:space="preserve">3 </w:t>
      </w:r>
      <w:r>
        <w:rPr>
          <w:b/>
          <w:bCs/>
          <w:sz w:val="24"/>
          <w:szCs w:val="20"/>
          <w:highlight w:val="none"/>
        </w:rPr>
        <w:t xml:space="preserve"> </w:t>
      </w:r>
      <w:r>
        <w:rPr>
          <w:rFonts w:hint="eastAsia"/>
          <w:b/>
          <w:bCs/>
          <w:sz w:val="24"/>
          <w:szCs w:val="20"/>
          <w:highlight w:val="none"/>
        </w:rPr>
        <w:t>报价</w:t>
      </w:r>
      <w:r>
        <w:rPr>
          <w:b/>
          <w:bCs/>
          <w:sz w:val="24"/>
          <w:szCs w:val="20"/>
          <w:highlight w:val="none"/>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37929337">
      <w:pPr>
        <w:spacing w:line="360" w:lineRule="exact"/>
        <w:jc w:val="center"/>
        <w:rPr>
          <w:b/>
          <w:sz w:val="36"/>
          <w:szCs w:val="36"/>
          <w:highlight w:val="none"/>
        </w:rPr>
      </w:pPr>
      <w:r>
        <w:rPr>
          <w:rFonts w:hint="eastAsia"/>
          <w:b/>
          <w:sz w:val="36"/>
          <w:szCs w:val="36"/>
          <w:highlight w:val="none"/>
        </w:rPr>
        <w:t>报价一览表</w:t>
      </w:r>
    </w:p>
    <w:p w14:paraId="1992DBFE">
      <w:pPr>
        <w:tabs>
          <w:tab w:val="left" w:pos="1800"/>
          <w:tab w:val="left" w:pos="5580"/>
        </w:tabs>
        <w:spacing w:line="360" w:lineRule="auto"/>
        <w:jc w:val="left"/>
        <w:rPr>
          <w:i/>
          <w:sz w:val="24"/>
          <w:highlight w:val="none"/>
        </w:rPr>
      </w:pPr>
    </w:p>
    <w:p w14:paraId="66DE09F3">
      <w:pPr>
        <w:tabs>
          <w:tab w:val="left" w:pos="1800"/>
          <w:tab w:val="left" w:pos="5580"/>
        </w:tabs>
        <w:spacing w:line="360" w:lineRule="auto"/>
        <w:ind w:firstLine="240" w:firstLineChars="100"/>
        <w:jc w:val="left"/>
        <w:rPr>
          <w:sz w:val="24"/>
          <w:highlight w:val="none"/>
          <w:u w:val="single"/>
        </w:rPr>
      </w:pPr>
      <w:r>
        <w:rPr>
          <w:sz w:val="24"/>
          <w:highlight w:val="none"/>
        </w:rPr>
        <w:t>项目编号：</w:t>
      </w:r>
      <w:permStart w:id="129" w:edGrp="everyone"/>
      <w:r>
        <w:rPr>
          <w:sz w:val="24"/>
          <w:highlight w:val="none"/>
        </w:rPr>
        <w:t>_____________________</w:t>
      </w:r>
      <w:permEnd w:id="129"/>
      <w:r>
        <w:rPr>
          <w:sz w:val="24"/>
          <w:highlight w:val="none"/>
        </w:rPr>
        <w:t xml:space="preserve">     项目名称：</w:t>
      </w:r>
      <w:permStart w:id="130" w:edGrp="everyone"/>
      <w:r>
        <w:rPr>
          <w:rFonts w:ascii="宋体" w:hAnsi="宋体"/>
          <w:sz w:val="24"/>
          <w:highlight w:val="none"/>
          <w:lang w:val="zh-CN"/>
        </w:rPr>
        <w:t>________________</w:t>
      </w:r>
      <w:permEnd w:id="1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121B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6DFC87DE">
            <w:pPr>
              <w:tabs>
                <w:tab w:val="left" w:pos="5580"/>
              </w:tabs>
              <w:jc w:val="center"/>
              <w:rPr>
                <w:b/>
                <w:sz w:val="24"/>
                <w:highlight w:val="none"/>
              </w:rPr>
            </w:pPr>
            <w:r>
              <w:rPr>
                <w:b/>
                <w:sz w:val="24"/>
                <w:highlight w:val="none"/>
              </w:rPr>
              <w:t>序号</w:t>
            </w:r>
          </w:p>
        </w:tc>
        <w:tc>
          <w:tcPr>
            <w:tcW w:w="1895" w:type="pct"/>
            <w:vAlign w:val="center"/>
          </w:tcPr>
          <w:p w14:paraId="5AF85127">
            <w:pPr>
              <w:tabs>
                <w:tab w:val="left" w:pos="5580"/>
              </w:tabs>
              <w:jc w:val="center"/>
              <w:rPr>
                <w:b/>
                <w:sz w:val="24"/>
                <w:highlight w:val="none"/>
              </w:rPr>
            </w:pPr>
            <w:r>
              <w:rPr>
                <w:b/>
                <w:sz w:val="24"/>
                <w:highlight w:val="none"/>
              </w:rPr>
              <w:t>供应商名称</w:t>
            </w:r>
          </w:p>
        </w:tc>
        <w:tc>
          <w:tcPr>
            <w:tcW w:w="1786" w:type="pct"/>
            <w:vAlign w:val="center"/>
          </w:tcPr>
          <w:p w14:paraId="3ADBC070">
            <w:pPr>
              <w:tabs>
                <w:tab w:val="left" w:pos="5580"/>
              </w:tabs>
              <w:jc w:val="center"/>
              <w:rPr>
                <w:b/>
                <w:sz w:val="24"/>
                <w:highlight w:val="none"/>
              </w:rPr>
            </w:pPr>
            <w:r>
              <w:rPr>
                <w:b/>
                <w:sz w:val="24"/>
                <w:highlight w:val="none"/>
              </w:rPr>
              <w:t>报价</w:t>
            </w:r>
            <w:r>
              <w:rPr>
                <w:rFonts w:hint="eastAsia"/>
                <w:b/>
                <w:sz w:val="24"/>
                <w:highlight w:val="none"/>
              </w:rPr>
              <w:t>（元）</w:t>
            </w:r>
          </w:p>
        </w:tc>
        <w:tc>
          <w:tcPr>
            <w:tcW w:w="924" w:type="pct"/>
            <w:vAlign w:val="center"/>
          </w:tcPr>
          <w:p w14:paraId="7D89361A">
            <w:pPr>
              <w:tabs>
                <w:tab w:val="left" w:pos="5580"/>
              </w:tabs>
              <w:jc w:val="center"/>
              <w:rPr>
                <w:b/>
                <w:sz w:val="24"/>
                <w:highlight w:val="none"/>
              </w:rPr>
            </w:pPr>
            <w:r>
              <w:rPr>
                <w:b/>
                <w:sz w:val="24"/>
                <w:highlight w:val="none"/>
              </w:rPr>
              <w:t>其他</w:t>
            </w:r>
            <w:r>
              <w:rPr>
                <w:rFonts w:hint="eastAsia"/>
                <w:b/>
                <w:sz w:val="24"/>
                <w:highlight w:val="none"/>
              </w:rPr>
              <w:t>说明</w:t>
            </w:r>
          </w:p>
        </w:tc>
      </w:tr>
      <w:tr w14:paraId="475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6B41F094">
            <w:pPr>
              <w:tabs>
                <w:tab w:val="left" w:pos="5580"/>
              </w:tabs>
              <w:jc w:val="center"/>
              <w:rPr>
                <w:sz w:val="24"/>
                <w:highlight w:val="none"/>
              </w:rPr>
            </w:pPr>
            <w:permStart w:id="131" w:edGrp="everyone" w:colFirst="0" w:colLast="0"/>
            <w:permStart w:id="132" w:edGrp="everyone" w:colFirst="1" w:colLast="1"/>
            <w:permStart w:id="133" w:edGrp="everyone" w:colFirst="2" w:colLast="2"/>
            <w:permStart w:id="134" w:edGrp="everyone" w:colFirst="3" w:colLast="3"/>
          </w:p>
        </w:tc>
        <w:tc>
          <w:tcPr>
            <w:tcW w:w="1895" w:type="pct"/>
            <w:vAlign w:val="center"/>
          </w:tcPr>
          <w:p w14:paraId="2B42A110">
            <w:pPr>
              <w:tabs>
                <w:tab w:val="left" w:pos="5580"/>
              </w:tabs>
              <w:jc w:val="center"/>
              <w:rPr>
                <w:sz w:val="24"/>
                <w:highlight w:val="none"/>
              </w:rPr>
            </w:pPr>
          </w:p>
        </w:tc>
        <w:tc>
          <w:tcPr>
            <w:tcW w:w="1786" w:type="pct"/>
            <w:vAlign w:val="center"/>
          </w:tcPr>
          <w:p w14:paraId="32F0E02C">
            <w:pPr>
              <w:tabs>
                <w:tab w:val="left" w:pos="5580"/>
              </w:tabs>
              <w:jc w:val="center"/>
              <w:rPr>
                <w:sz w:val="24"/>
                <w:highlight w:val="none"/>
              </w:rPr>
            </w:pPr>
          </w:p>
        </w:tc>
        <w:tc>
          <w:tcPr>
            <w:tcW w:w="924" w:type="pct"/>
          </w:tcPr>
          <w:p w14:paraId="63957B83">
            <w:pPr>
              <w:tabs>
                <w:tab w:val="left" w:pos="5580"/>
              </w:tabs>
              <w:jc w:val="center"/>
              <w:rPr>
                <w:sz w:val="24"/>
                <w:highlight w:val="none"/>
              </w:rPr>
            </w:pPr>
          </w:p>
        </w:tc>
      </w:tr>
      <w:permEnd w:id="131"/>
      <w:permEnd w:id="132"/>
      <w:permEnd w:id="133"/>
      <w:permEnd w:id="134"/>
    </w:tbl>
    <w:p w14:paraId="761023CF">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35" w:edGrp="everyone"/>
      <w:r>
        <w:rPr>
          <w:sz w:val="24"/>
          <w:highlight w:val="none"/>
          <w:lang w:val="zh-CN"/>
        </w:rPr>
        <w:t>____</w:t>
      </w:r>
      <w:r>
        <w:rPr>
          <w:rFonts w:hint="eastAsia"/>
          <w:sz w:val="24"/>
          <w:highlight w:val="none"/>
          <w:lang w:val="zh-CN"/>
        </w:rPr>
        <w:t xml:space="preserve">      </w:t>
      </w:r>
      <w:r>
        <w:rPr>
          <w:sz w:val="24"/>
          <w:highlight w:val="none"/>
          <w:lang w:val="zh-CN"/>
        </w:rPr>
        <w:t>________</w:t>
      </w:r>
      <w:permEnd w:id="135"/>
    </w:p>
    <w:p w14:paraId="1EA1602D">
      <w:pPr>
        <w:autoSpaceDE w:val="0"/>
        <w:autoSpaceDN w:val="0"/>
        <w:adjustRightInd w:val="0"/>
        <w:spacing w:line="360" w:lineRule="auto"/>
        <w:jc w:val="left"/>
        <w:rPr>
          <w:kern w:val="0"/>
          <w:sz w:val="24"/>
          <w:highlight w:val="none"/>
        </w:rPr>
      </w:pPr>
      <w:r>
        <w:rPr>
          <w:sz w:val="24"/>
          <w:szCs w:val="20"/>
          <w:highlight w:val="none"/>
        </w:rPr>
        <w:t>日期：</w:t>
      </w:r>
      <w:permStart w:id="136" w:edGrp="everyone"/>
      <w:r>
        <w:rPr>
          <w:sz w:val="24"/>
          <w:szCs w:val="20"/>
          <w:highlight w:val="none"/>
        </w:rPr>
        <w:t>_____</w:t>
      </w:r>
      <w:permEnd w:id="136"/>
      <w:r>
        <w:rPr>
          <w:sz w:val="24"/>
          <w:szCs w:val="20"/>
          <w:highlight w:val="none"/>
        </w:rPr>
        <w:t>年</w:t>
      </w:r>
      <w:permStart w:id="137" w:edGrp="everyone"/>
      <w:r>
        <w:rPr>
          <w:sz w:val="24"/>
          <w:szCs w:val="20"/>
          <w:highlight w:val="none"/>
        </w:rPr>
        <w:t>______</w:t>
      </w:r>
      <w:permEnd w:id="137"/>
      <w:r>
        <w:rPr>
          <w:sz w:val="24"/>
          <w:szCs w:val="20"/>
          <w:highlight w:val="none"/>
        </w:rPr>
        <w:t>月</w:t>
      </w:r>
      <w:permStart w:id="138" w:edGrp="everyone"/>
      <w:r>
        <w:rPr>
          <w:sz w:val="24"/>
          <w:szCs w:val="20"/>
          <w:highlight w:val="none"/>
        </w:rPr>
        <w:t>______</w:t>
      </w:r>
      <w:permEnd w:id="138"/>
      <w:r>
        <w:rPr>
          <w:sz w:val="24"/>
          <w:szCs w:val="20"/>
          <w:highlight w:val="none"/>
        </w:rPr>
        <w:t>日</w:t>
      </w:r>
    </w:p>
    <w:p w14:paraId="3D0956FC">
      <w:pPr>
        <w:autoSpaceDE w:val="0"/>
        <w:autoSpaceDN w:val="0"/>
        <w:adjustRightInd w:val="0"/>
        <w:spacing w:line="360" w:lineRule="auto"/>
        <w:jc w:val="left"/>
        <w:rPr>
          <w:kern w:val="0"/>
          <w:sz w:val="24"/>
          <w:highlight w:val="none"/>
        </w:rPr>
      </w:pPr>
      <w:r>
        <w:rPr>
          <w:kern w:val="0"/>
          <w:sz w:val="24"/>
          <w:highlight w:val="none"/>
        </w:rPr>
        <w:t>注：</w:t>
      </w:r>
    </w:p>
    <w:p w14:paraId="64A9AD4C">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29A62315">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7A0C90A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42F0D6ED">
      <w:pPr>
        <w:widowControl/>
        <w:jc w:val="left"/>
        <w:rPr>
          <w:kern w:val="0"/>
          <w:sz w:val="24"/>
          <w:highlight w:val="none"/>
        </w:rPr>
      </w:pPr>
    </w:p>
    <w:p w14:paraId="0D81E4B2">
      <w:pPr>
        <w:widowControl/>
        <w:jc w:val="left"/>
        <w:rPr>
          <w:kern w:val="0"/>
          <w:sz w:val="24"/>
          <w:highlight w:val="none"/>
        </w:rPr>
      </w:pPr>
    </w:p>
    <w:p w14:paraId="0D81A725">
      <w:pPr>
        <w:widowControl/>
        <w:jc w:val="left"/>
        <w:rPr>
          <w:kern w:val="0"/>
          <w:sz w:val="24"/>
          <w:highlight w:val="none"/>
        </w:rPr>
      </w:pPr>
    </w:p>
    <w:p w14:paraId="7AC90C34">
      <w:pPr>
        <w:widowControl/>
        <w:jc w:val="left"/>
        <w:rPr>
          <w:kern w:val="0"/>
          <w:sz w:val="24"/>
          <w:highlight w:val="none"/>
        </w:rPr>
      </w:pPr>
    </w:p>
    <w:p w14:paraId="45B8FFA1">
      <w:pPr>
        <w:widowControl/>
        <w:jc w:val="left"/>
        <w:rPr>
          <w:kern w:val="0"/>
          <w:sz w:val="24"/>
          <w:highlight w:val="none"/>
        </w:rPr>
      </w:pPr>
    </w:p>
    <w:p w14:paraId="2A75B35F">
      <w:pPr>
        <w:widowControl/>
        <w:jc w:val="left"/>
        <w:rPr>
          <w:kern w:val="0"/>
          <w:sz w:val="24"/>
          <w:highlight w:val="none"/>
        </w:rPr>
      </w:pPr>
    </w:p>
    <w:p w14:paraId="55917513">
      <w:pPr>
        <w:widowControl/>
        <w:jc w:val="left"/>
        <w:rPr>
          <w:kern w:val="0"/>
          <w:sz w:val="24"/>
          <w:highlight w:val="none"/>
        </w:rPr>
      </w:pPr>
    </w:p>
    <w:p w14:paraId="67392592">
      <w:pPr>
        <w:widowControl/>
        <w:jc w:val="left"/>
        <w:rPr>
          <w:kern w:val="0"/>
          <w:sz w:val="24"/>
          <w:highlight w:val="none"/>
        </w:rPr>
      </w:pPr>
    </w:p>
    <w:p w14:paraId="1C75E95F">
      <w:pPr>
        <w:widowControl/>
        <w:jc w:val="left"/>
        <w:rPr>
          <w:kern w:val="0"/>
          <w:sz w:val="24"/>
          <w:highlight w:val="none"/>
        </w:rPr>
      </w:pPr>
    </w:p>
    <w:p w14:paraId="63645E33">
      <w:pPr>
        <w:widowControl/>
        <w:jc w:val="left"/>
        <w:rPr>
          <w:kern w:val="0"/>
          <w:sz w:val="24"/>
          <w:highlight w:val="none"/>
        </w:rPr>
      </w:pPr>
    </w:p>
    <w:p w14:paraId="7F0ABAFA">
      <w:pPr>
        <w:widowControl/>
        <w:jc w:val="left"/>
        <w:rPr>
          <w:kern w:val="0"/>
          <w:sz w:val="24"/>
          <w:highlight w:val="none"/>
        </w:rPr>
      </w:pPr>
    </w:p>
    <w:p w14:paraId="7984CA2F">
      <w:pPr>
        <w:widowControl/>
        <w:jc w:val="left"/>
        <w:rPr>
          <w:kern w:val="0"/>
          <w:sz w:val="24"/>
          <w:highlight w:val="none"/>
        </w:rPr>
      </w:pPr>
    </w:p>
    <w:p w14:paraId="7E52EDF9">
      <w:pPr>
        <w:widowControl/>
        <w:jc w:val="left"/>
        <w:rPr>
          <w:kern w:val="0"/>
          <w:sz w:val="24"/>
          <w:highlight w:val="none"/>
        </w:rPr>
      </w:pPr>
    </w:p>
    <w:p w14:paraId="2A8A6E8E">
      <w:pPr>
        <w:widowControl/>
        <w:jc w:val="left"/>
        <w:rPr>
          <w:kern w:val="0"/>
          <w:sz w:val="24"/>
          <w:highlight w:val="none"/>
        </w:rPr>
      </w:pPr>
    </w:p>
    <w:p w14:paraId="0CA82163">
      <w:pPr>
        <w:widowControl/>
        <w:jc w:val="left"/>
        <w:rPr>
          <w:kern w:val="0"/>
          <w:sz w:val="24"/>
          <w:highlight w:val="none"/>
        </w:rPr>
      </w:pPr>
    </w:p>
    <w:p w14:paraId="2E51902A">
      <w:pPr>
        <w:widowControl/>
        <w:jc w:val="left"/>
        <w:rPr>
          <w:kern w:val="0"/>
          <w:sz w:val="24"/>
          <w:highlight w:val="none"/>
        </w:rPr>
      </w:pPr>
    </w:p>
    <w:p w14:paraId="6FA627C5">
      <w:pPr>
        <w:widowControl/>
        <w:jc w:val="left"/>
        <w:rPr>
          <w:kern w:val="0"/>
          <w:sz w:val="24"/>
          <w:highlight w:val="none"/>
        </w:rPr>
      </w:pPr>
    </w:p>
    <w:p w14:paraId="1ADFCB72">
      <w:pPr>
        <w:widowControl/>
        <w:jc w:val="left"/>
        <w:rPr>
          <w:kern w:val="0"/>
          <w:sz w:val="24"/>
          <w:highlight w:val="none"/>
        </w:rPr>
      </w:pPr>
    </w:p>
    <w:p w14:paraId="2F0F28FE">
      <w:pPr>
        <w:widowControl/>
        <w:jc w:val="left"/>
        <w:rPr>
          <w:kern w:val="0"/>
          <w:sz w:val="24"/>
          <w:highlight w:val="none"/>
        </w:rPr>
      </w:pPr>
    </w:p>
    <w:p w14:paraId="748F2B94">
      <w:pPr>
        <w:widowControl/>
        <w:jc w:val="left"/>
        <w:rPr>
          <w:kern w:val="0"/>
          <w:sz w:val="24"/>
          <w:highlight w:val="none"/>
        </w:rPr>
      </w:pPr>
    </w:p>
    <w:p w14:paraId="2B250D80">
      <w:pPr>
        <w:widowControl/>
        <w:jc w:val="left"/>
        <w:rPr>
          <w:kern w:val="0"/>
          <w:sz w:val="24"/>
          <w:highlight w:val="none"/>
        </w:rPr>
      </w:pPr>
    </w:p>
    <w:p w14:paraId="1BED7AAF">
      <w:pPr>
        <w:widowControl/>
        <w:jc w:val="left"/>
        <w:rPr>
          <w:kern w:val="0"/>
          <w:sz w:val="24"/>
          <w:highlight w:val="none"/>
        </w:rPr>
      </w:pPr>
    </w:p>
    <w:p w14:paraId="029EC677">
      <w:pPr>
        <w:widowControl/>
        <w:jc w:val="left"/>
        <w:rPr>
          <w:kern w:val="0"/>
          <w:sz w:val="24"/>
          <w:highlight w:val="none"/>
        </w:rPr>
      </w:pPr>
    </w:p>
    <w:p w14:paraId="757CFE46">
      <w:pPr>
        <w:widowControl/>
        <w:jc w:val="left"/>
        <w:rPr>
          <w:kern w:val="0"/>
          <w:sz w:val="24"/>
          <w:highlight w:val="none"/>
        </w:rPr>
      </w:pPr>
    </w:p>
    <w:p w14:paraId="0AD2DFA2">
      <w:pPr>
        <w:widowControl/>
        <w:jc w:val="left"/>
        <w:rPr>
          <w:kern w:val="0"/>
          <w:sz w:val="24"/>
          <w:highlight w:val="none"/>
        </w:rPr>
      </w:pPr>
    </w:p>
    <w:p w14:paraId="34DB6514">
      <w:pPr>
        <w:widowControl/>
        <w:jc w:val="left"/>
        <w:rPr>
          <w:kern w:val="0"/>
          <w:sz w:val="24"/>
          <w:highlight w:val="none"/>
        </w:rPr>
      </w:pPr>
    </w:p>
    <w:p w14:paraId="345BDAAE">
      <w:pPr>
        <w:widowControl/>
        <w:jc w:val="left"/>
        <w:rPr>
          <w:kern w:val="0"/>
          <w:sz w:val="24"/>
          <w:highlight w:val="none"/>
        </w:rPr>
      </w:pPr>
    </w:p>
    <w:p w14:paraId="34BFCB2A">
      <w:pPr>
        <w:widowControl/>
        <w:jc w:val="left"/>
        <w:rPr>
          <w:kern w:val="0"/>
          <w:sz w:val="24"/>
          <w:highlight w:val="none"/>
        </w:rPr>
      </w:pPr>
    </w:p>
    <w:p w14:paraId="08C337AE">
      <w:pPr>
        <w:widowControl/>
        <w:jc w:val="left"/>
        <w:rPr>
          <w:kern w:val="0"/>
          <w:sz w:val="24"/>
          <w:highlight w:val="none"/>
        </w:rPr>
      </w:pPr>
    </w:p>
    <w:p w14:paraId="00A3F23D">
      <w:pPr>
        <w:widowControl/>
        <w:jc w:val="left"/>
        <w:rPr>
          <w:sz w:val="24"/>
          <w:szCs w:val="20"/>
          <w:highlight w:val="none"/>
        </w:rPr>
        <w:sectPr>
          <w:pgSz w:w="11907" w:h="16840"/>
          <w:pgMar w:top="1418" w:right="1701" w:bottom="1418" w:left="1134" w:header="851" w:footer="851" w:gutter="0"/>
          <w:cols w:space="720" w:num="1"/>
          <w:docGrid w:linePitch="462" w:charSpace="0"/>
        </w:sectPr>
      </w:pPr>
      <w:r>
        <w:rPr>
          <w:rFonts w:hint="eastAsia"/>
          <w:b/>
          <w:bCs/>
          <w:sz w:val="24"/>
          <w:szCs w:val="20"/>
          <w:highlight w:val="none"/>
        </w:rPr>
        <w:t>已标价的工程量清单:</w:t>
      </w:r>
    </w:p>
    <w:p w14:paraId="2E24AA2A">
      <w:pPr>
        <w:spacing w:line="360" w:lineRule="auto"/>
        <w:outlineLvl w:val="2"/>
        <w:rPr>
          <w:b/>
          <w:bCs/>
          <w:sz w:val="24"/>
          <w:szCs w:val="20"/>
          <w:highlight w:val="none"/>
        </w:rPr>
      </w:pPr>
      <w:bookmarkStart w:id="658" w:name="_Toc195783845"/>
      <w:bookmarkStart w:id="659" w:name="_Toc195783846"/>
      <w:r>
        <w:rPr>
          <w:rFonts w:hint="eastAsia"/>
          <w:b/>
          <w:bCs/>
          <w:sz w:val="24"/>
          <w:szCs w:val="20"/>
          <w:highlight w:val="none"/>
        </w:rPr>
        <w:t>4</w:t>
      </w:r>
      <w:r>
        <w:rPr>
          <w:b/>
          <w:bCs/>
          <w:sz w:val="24"/>
          <w:szCs w:val="20"/>
          <w:highlight w:val="none"/>
        </w:rPr>
        <w:t xml:space="preserve"> </w:t>
      </w:r>
      <w:r>
        <w:rPr>
          <w:rFonts w:hint="eastAsia"/>
          <w:b/>
          <w:bCs/>
          <w:sz w:val="24"/>
          <w:szCs w:val="20"/>
          <w:highlight w:val="none"/>
        </w:rPr>
        <w:t>采购需求偏离表</w:t>
      </w:r>
      <w:bookmarkEnd w:id="658"/>
    </w:p>
    <w:p w14:paraId="4FA0EA8B">
      <w:pPr>
        <w:autoSpaceDE w:val="0"/>
        <w:autoSpaceDN w:val="0"/>
        <w:adjustRightInd w:val="0"/>
        <w:spacing w:line="360" w:lineRule="auto"/>
        <w:jc w:val="center"/>
        <w:rPr>
          <w:b/>
          <w:sz w:val="36"/>
          <w:szCs w:val="36"/>
          <w:highlight w:val="none"/>
        </w:rPr>
      </w:pPr>
      <w:r>
        <w:rPr>
          <w:rFonts w:hint="eastAsia"/>
          <w:b/>
          <w:sz w:val="36"/>
          <w:szCs w:val="36"/>
          <w:highlight w:val="none"/>
        </w:rPr>
        <w:t>采购需求偏离表</w:t>
      </w:r>
    </w:p>
    <w:p w14:paraId="6B52B5CD">
      <w:pPr>
        <w:tabs>
          <w:tab w:val="left" w:pos="1800"/>
          <w:tab w:val="left" w:pos="5580"/>
        </w:tabs>
        <w:spacing w:line="360" w:lineRule="auto"/>
        <w:ind w:firstLine="360" w:firstLineChars="150"/>
        <w:jc w:val="left"/>
        <w:rPr>
          <w:sz w:val="24"/>
          <w:highlight w:val="none"/>
          <w:u w:val="single"/>
        </w:rPr>
      </w:pPr>
      <w:r>
        <w:rPr>
          <w:sz w:val="24"/>
          <w:highlight w:val="none"/>
        </w:rPr>
        <w:t>项目编号：</w:t>
      </w:r>
      <w:permStart w:id="139" w:edGrp="everyone"/>
      <w:r>
        <w:rPr>
          <w:sz w:val="24"/>
          <w:highlight w:val="none"/>
        </w:rPr>
        <w:t>_____________________</w:t>
      </w:r>
      <w:permEnd w:id="139"/>
      <w:r>
        <w:rPr>
          <w:sz w:val="24"/>
          <w:highlight w:val="none"/>
        </w:rPr>
        <w:t xml:space="preserve">     项目名称：</w:t>
      </w:r>
      <w:permStart w:id="140" w:edGrp="everyone"/>
      <w:r>
        <w:rPr>
          <w:sz w:val="24"/>
          <w:highlight w:val="none"/>
        </w:rPr>
        <w:t>____________</w:t>
      </w:r>
      <w:permEnd w:id="140"/>
    </w:p>
    <w:tbl>
      <w:tblPr>
        <w:tblStyle w:val="44"/>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19"/>
        <w:gridCol w:w="2020"/>
        <w:gridCol w:w="2908"/>
        <w:gridCol w:w="1584"/>
      </w:tblGrid>
      <w:tr w14:paraId="4D0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6" w:type="dxa"/>
            <w:vAlign w:val="center"/>
          </w:tcPr>
          <w:p w14:paraId="5F157B79">
            <w:pPr>
              <w:adjustRightInd w:val="0"/>
              <w:snapToGrid w:val="0"/>
              <w:jc w:val="center"/>
              <w:rPr>
                <w:sz w:val="24"/>
                <w:highlight w:val="none"/>
              </w:rPr>
            </w:pPr>
            <w:r>
              <w:rPr>
                <w:sz w:val="24"/>
                <w:highlight w:val="none"/>
              </w:rPr>
              <w:t>序号</w:t>
            </w:r>
          </w:p>
        </w:tc>
        <w:tc>
          <w:tcPr>
            <w:tcW w:w="1619" w:type="dxa"/>
            <w:vAlign w:val="center"/>
          </w:tcPr>
          <w:p w14:paraId="562EB07D">
            <w:pPr>
              <w:adjustRightInd w:val="0"/>
              <w:snapToGrid w:val="0"/>
              <w:jc w:val="center"/>
              <w:rPr>
                <w:sz w:val="24"/>
                <w:highlight w:val="none"/>
              </w:rPr>
            </w:pPr>
            <w:r>
              <w:rPr>
                <w:rFonts w:hint="eastAsia"/>
                <w:sz w:val="24"/>
                <w:highlight w:val="none"/>
              </w:rPr>
              <w:t>比选</w:t>
            </w:r>
            <w:r>
              <w:rPr>
                <w:sz w:val="24"/>
                <w:highlight w:val="none"/>
              </w:rPr>
              <w:t>文件条目号(页码)</w:t>
            </w:r>
          </w:p>
        </w:tc>
        <w:tc>
          <w:tcPr>
            <w:tcW w:w="2020" w:type="dxa"/>
            <w:vAlign w:val="center"/>
          </w:tcPr>
          <w:p w14:paraId="58359BF4">
            <w:pPr>
              <w:adjustRightInd w:val="0"/>
              <w:snapToGrid w:val="0"/>
              <w:jc w:val="center"/>
              <w:rPr>
                <w:sz w:val="24"/>
                <w:highlight w:val="none"/>
              </w:rPr>
            </w:pPr>
            <w:r>
              <w:rPr>
                <w:rFonts w:hint="eastAsia"/>
                <w:sz w:val="24"/>
                <w:highlight w:val="none"/>
              </w:rPr>
              <w:t>比选</w:t>
            </w:r>
            <w:r>
              <w:rPr>
                <w:sz w:val="24"/>
                <w:highlight w:val="none"/>
              </w:rPr>
              <w:t>文件要求</w:t>
            </w:r>
          </w:p>
        </w:tc>
        <w:tc>
          <w:tcPr>
            <w:tcW w:w="2908" w:type="dxa"/>
            <w:vAlign w:val="center"/>
          </w:tcPr>
          <w:p w14:paraId="1BACB2BD">
            <w:pPr>
              <w:adjustRightInd w:val="0"/>
              <w:snapToGrid w:val="0"/>
              <w:jc w:val="center"/>
              <w:rPr>
                <w:sz w:val="24"/>
                <w:highlight w:val="none"/>
              </w:rPr>
            </w:pPr>
            <w:r>
              <w:rPr>
                <w:rFonts w:hint="eastAsia"/>
                <w:sz w:val="24"/>
                <w:highlight w:val="none"/>
              </w:rPr>
              <w:t>比选</w:t>
            </w:r>
            <w:r>
              <w:rPr>
                <w:sz w:val="24"/>
                <w:highlight w:val="none"/>
              </w:rPr>
              <w:t>响应内容</w:t>
            </w:r>
          </w:p>
        </w:tc>
        <w:tc>
          <w:tcPr>
            <w:tcW w:w="1584" w:type="dxa"/>
            <w:vAlign w:val="center"/>
          </w:tcPr>
          <w:p w14:paraId="4B51C0FF">
            <w:pPr>
              <w:adjustRightInd w:val="0"/>
              <w:snapToGrid w:val="0"/>
              <w:jc w:val="center"/>
              <w:rPr>
                <w:sz w:val="24"/>
                <w:highlight w:val="none"/>
              </w:rPr>
            </w:pPr>
            <w:r>
              <w:rPr>
                <w:sz w:val="24"/>
                <w:highlight w:val="none"/>
              </w:rPr>
              <w:t>偏离情况</w:t>
            </w:r>
          </w:p>
        </w:tc>
      </w:tr>
      <w:tr w14:paraId="708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6" w:type="dxa"/>
            <w:vAlign w:val="center"/>
          </w:tcPr>
          <w:p w14:paraId="574C81E8">
            <w:pPr>
              <w:adjustRightInd w:val="0"/>
              <w:snapToGrid w:val="0"/>
              <w:jc w:val="center"/>
              <w:rPr>
                <w:sz w:val="24"/>
                <w:highlight w:val="none"/>
              </w:rPr>
            </w:pPr>
            <w:permStart w:id="141" w:edGrp="everyone" w:colFirst="0" w:colLast="0"/>
            <w:permStart w:id="142" w:edGrp="everyone" w:colFirst="1" w:colLast="1"/>
            <w:permStart w:id="143" w:edGrp="everyone" w:colFirst="2" w:colLast="2"/>
            <w:permStart w:id="144" w:edGrp="everyone" w:colFirst="3" w:colLast="3"/>
            <w:permStart w:id="145" w:edGrp="everyone" w:colFirst="4" w:colLast="4"/>
          </w:p>
        </w:tc>
        <w:tc>
          <w:tcPr>
            <w:tcW w:w="1619" w:type="dxa"/>
            <w:vAlign w:val="center"/>
          </w:tcPr>
          <w:p w14:paraId="2D207A4C">
            <w:pPr>
              <w:adjustRightInd w:val="0"/>
              <w:snapToGrid w:val="0"/>
              <w:jc w:val="center"/>
              <w:rPr>
                <w:sz w:val="24"/>
                <w:highlight w:val="none"/>
              </w:rPr>
            </w:pPr>
          </w:p>
        </w:tc>
        <w:tc>
          <w:tcPr>
            <w:tcW w:w="2020" w:type="dxa"/>
            <w:vAlign w:val="center"/>
          </w:tcPr>
          <w:p w14:paraId="5200875B">
            <w:pPr>
              <w:adjustRightInd w:val="0"/>
              <w:snapToGrid w:val="0"/>
              <w:jc w:val="center"/>
              <w:rPr>
                <w:sz w:val="24"/>
                <w:highlight w:val="none"/>
              </w:rPr>
            </w:pPr>
          </w:p>
        </w:tc>
        <w:tc>
          <w:tcPr>
            <w:tcW w:w="2908" w:type="dxa"/>
            <w:vAlign w:val="center"/>
          </w:tcPr>
          <w:p w14:paraId="79558E6A">
            <w:pPr>
              <w:adjustRightInd w:val="0"/>
              <w:snapToGrid w:val="0"/>
              <w:jc w:val="center"/>
              <w:rPr>
                <w:sz w:val="24"/>
                <w:highlight w:val="none"/>
              </w:rPr>
            </w:pPr>
          </w:p>
        </w:tc>
        <w:tc>
          <w:tcPr>
            <w:tcW w:w="1584" w:type="dxa"/>
            <w:vAlign w:val="center"/>
          </w:tcPr>
          <w:p w14:paraId="624568F9">
            <w:pPr>
              <w:adjustRightInd w:val="0"/>
              <w:snapToGrid w:val="0"/>
              <w:jc w:val="center"/>
              <w:rPr>
                <w:sz w:val="24"/>
                <w:highlight w:val="none"/>
              </w:rPr>
            </w:pPr>
          </w:p>
        </w:tc>
      </w:tr>
      <w:permEnd w:id="141"/>
      <w:permEnd w:id="142"/>
      <w:permEnd w:id="143"/>
      <w:permEnd w:id="144"/>
      <w:permEnd w:id="145"/>
      <w:tr w14:paraId="1E7D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6" w:type="dxa"/>
            <w:vAlign w:val="center"/>
          </w:tcPr>
          <w:p w14:paraId="47856677">
            <w:pPr>
              <w:adjustRightInd w:val="0"/>
              <w:snapToGrid w:val="0"/>
              <w:jc w:val="center"/>
              <w:rPr>
                <w:sz w:val="24"/>
                <w:highlight w:val="none"/>
              </w:rPr>
            </w:pPr>
            <w:permStart w:id="146" w:edGrp="everyone" w:colFirst="0" w:colLast="0"/>
            <w:permStart w:id="147" w:edGrp="everyone" w:colFirst="1" w:colLast="1"/>
            <w:permStart w:id="148" w:edGrp="everyone" w:colFirst="2" w:colLast="2"/>
            <w:permStart w:id="149" w:edGrp="everyone" w:colFirst="3" w:colLast="3"/>
            <w:permStart w:id="150" w:edGrp="everyone" w:colFirst="4" w:colLast="4"/>
          </w:p>
        </w:tc>
        <w:tc>
          <w:tcPr>
            <w:tcW w:w="1619" w:type="dxa"/>
            <w:vAlign w:val="center"/>
          </w:tcPr>
          <w:p w14:paraId="63B8BA12">
            <w:pPr>
              <w:adjustRightInd w:val="0"/>
              <w:snapToGrid w:val="0"/>
              <w:jc w:val="center"/>
              <w:rPr>
                <w:sz w:val="24"/>
                <w:highlight w:val="none"/>
              </w:rPr>
            </w:pPr>
          </w:p>
        </w:tc>
        <w:tc>
          <w:tcPr>
            <w:tcW w:w="2020" w:type="dxa"/>
            <w:vAlign w:val="center"/>
          </w:tcPr>
          <w:p w14:paraId="40C73262">
            <w:pPr>
              <w:adjustRightInd w:val="0"/>
              <w:snapToGrid w:val="0"/>
              <w:jc w:val="center"/>
              <w:rPr>
                <w:sz w:val="24"/>
                <w:highlight w:val="none"/>
              </w:rPr>
            </w:pPr>
          </w:p>
        </w:tc>
        <w:tc>
          <w:tcPr>
            <w:tcW w:w="2908" w:type="dxa"/>
            <w:vAlign w:val="center"/>
          </w:tcPr>
          <w:p w14:paraId="34E4BE62">
            <w:pPr>
              <w:adjustRightInd w:val="0"/>
              <w:snapToGrid w:val="0"/>
              <w:jc w:val="center"/>
              <w:rPr>
                <w:sz w:val="24"/>
                <w:highlight w:val="none"/>
              </w:rPr>
            </w:pPr>
          </w:p>
        </w:tc>
        <w:tc>
          <w:tcPr>
            <w:tcW w:w="1584" w:type="dxa"/>
            <w:vAlign w:val="center"/>
          </w:tcPr>
          <w:p w14:paraId="466874D7">
            <w:pPr>
              <w:adjustRightInd w:val="0"/>
              <w:snapToGrid w:val="0"/>
              <w:jc w:val="center"/>
              <w:rPr>
                <w:sz w:val="24"/>
                <w:highlight w:val="none"/>
              </w:rPr>
            </w:pPr>
          </w:p>
        </w:tc>
      </w:tr>
      <w:permEnd w:id="146"/>
      <w:permEnd w:id="147"/>
      <w:permEnd w:id="148"/>
      <w:permEnd w:id="149"/>
      <w:permEnd w:id="150"/>
      <w:tr w14:paraId="52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6" w:type="dxa"/>
            <w:vAlign w:val="center"/>
          </w:tcPr>
          <w:p w14:paraId="599818D3">
            <w:pPr>
              <w:adjustRightInd w:val="0"/>
              <w:snapToGrid w:val="0"/>
              <w:jc w:val="center"/>
              <w:rPr>
                <w:sz w:val="24"/>
                <w:highlight w:val="none"/>
              </w:rPr>
            </w:pPr>
            <w:permStart w:id="151" w:edGrp="everyone" w:colFirst="0" w:colLast="0"/>
            <w:permStart w:id="152" w:edGrp="everyone" w:colFirst="1" w:colLast="1"/>
            <w:permStart w:id="153" w:edGrp="everyone" w:colFirst="2" w:colLast="2"/>
            <w:permStart w:id="154" w:edGrp="everyone" w:colFirst="3" w:colLast="3"/>
            <w:permStart w:id="155" w:edGrp="everyone" w:colFirst="4" w:colLast="4"/>
          </w:p>
        </w:tc>
        <w:tc>
          <w:tcPr>
            <w:tcW w:w="1619" w:type="dxa"/>
            <w:vAlign w:val="center"/>
          </w:tcPr>
          <w:p w14:paraId="3AFD38F5">
            <w:pPr>
              <w:adjustRightInd w:val="0"/>
              <w:snapToGrid w:val="0"/>
              <w:jc w:val="center"/>
              <w:rPr>
                <w:sz w:val="24"/>
                <w:highlight w:val="none"/>
              </w:rPr>
            </w:pPr>
          </w:p>
        </w:tc>
        <w:tc>
          <w:tcPr>
            <w:tcW w:w="2020" w:type="dxa"/>
            <w:vAlign w:val="center"/>
          </w:tcPr>
          <w:p w14:paraId="1F7EF4D5">
            <w:pPr>
              <w:adjustRightInd w:val="0"/>
              <w:snapToGrid w:val="0"/>
              <w:jc w:val="center"/>
              <w:rPr>
                <w:sz w:val="24"/>
                <w:highlight w:val="none"/>
              </w:rPr>
            </w:pPr>
          </w:p>
        </w:tc>
        <w:tc>
          <w:tcPr>
            <w:tcW w:w="2908" w:type="dxa"/>
            <w:vAlign w:val="center"/>
          </w:tcPr>
          <w:p w14:paraId="64836372">
            <w:pPr>
              <w:adjustRightInd w:val="0"/>
              <w:snapToGrid w:val="0"/>
              <w:jc w:val="center"/>
              <w:rPr>
                <w:sz w:val="24"/>
                <w:highlight w:val="none"/>
              </w:rPr>
            </w:pPr>
          </w:p>
        </w:tc>
        <w:tc>
          <w:tcPr>
            <w:tcW w:w="1584" w:type="dxa"/>
            <w:vAlign w:val="center"/>
          </w:tcPr>
          <w:p w14:paraId="1F8B04FA">
            <w:pPr>
              <w:adjustRightInd w:val="0"/>
              <w:snapToGrid w:val="0"/>
              <w:jc w:val="center"/>
              <w:rPr>
                <w:sz w:val="24"/>
                <w:highlight w:val="none"/>
              </w:rPr>
            </w:pPr>
          </w:p>
        </w:tc>
      </w:tr>
      <w:permEnd w:id="151"/>
      <w:permEnd w:id="152"/>
      <w:permEnd w:id="153"/>
      <w:permEnd w:id="154"/>
      <w:permEnd w:id="155"/>
      <w:tr w14:paraId="0A37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6" w:type="dxa"/>
            <w:vAlign w:val="center"/>
          </w:tcPr>
          <w:p w14:paraId="1391F602">
            <w:pPr>
              <w:adjustRightInd w:val="0"/>
              <w:snapToGrid w:val="0"/>
              <w:jc w:val="center"/>
              <w:rPr>
                <w:sz w:val="24"/>
                <w:highlight w:val="none"/>
              </w:rPr>
            </w:pPr>
            <w:permStart w:id="156" w:edGrp="everyone" w:colFirst="0" w:colLast="0"/>
            <w:permStart w:id="157" w:edGrp="everyone" w:colFirst="1" w:colLast="1"/>
            <w:permStart w:id="158" w:edGrp="everyone" w:colFirst="2" w:colLast="2"/>
            <w:permStart w:id="159" w:edGrp="everyone" w:colFirst="3" w:colLast="3"/>
            <w:permStart w:id="160" w:edGrp="everyone" w:colFirst="4" w:colLast="4"/>
          </w:p>
        </w:tc>
        <w:tc>
          <w:tcPr>
            <w:tcW w:w="1619" w:type="dxa"/>
            <w:vAlign w:val="center"/>
          </w:tcPr>
          <w:p w14:paraId="61975E0D">
            <w:pPr>
              <w:adjustRightInd w:val="0"/>
              <w:snapToGrid w:val="0"/>
              <w:jc w:val="center"/>
              <w:rPr>
                <w:sz w:val="24"/>
                <w:highlight w:val="none"/>
              </w:rPr>
            </w:pPr>
          </w:p>
        </w:tc>
        <w:tc>
          <w:tcPr>
            <w:tcW w:w="2020" w:type="dxa"/>
            <w:vAlign w:val="center"/>
          </w:tcPr>
          <w:p w14:paraId="070002D3">
            <w:pPr>
              <w:adjustRightInd w:val="0"/>
              <w:snapToGrid w:val="0"/>
              <w:jc w:val="center"/>
              <w:rPr>
                <w:sz w:val="24"/>
                <w:highlight w:val="none"/>
              </w:rPr>
            </w:pPr>
          </w:p>
        </w:tc>
        <w:tc>
          <w:tcPr>
            <w:tcW w:w="2908" w:type="dxa"/>
            <w:vAlign w:val="center"/>
          </w:tcPr>
          <w:p w14:paraId="267913EC">
            <w:pPr>
              <w:adjustRightInd w:val="0"/>
              <w:snapToGrid w:val="0"/>
              <w:jc w:val="center"/>
              <w:rPr>
                <w:sz w:val="24"/>
                <w:highlight w:val="none"/>
              </w:rPr>
            </w:pPr>
          </w:p>
        </w:tc>
        <w:tc>
          <w:tcPr>
            <w:tcW w:w="1584" w:type="dxa"/>
            <w:vAlign w:val="center"/>
          </w:tcPr>
          <w:p w14:paraId="0DFE1237">
            <w:pPr>
              <w:adjustRightInd w:val="0"/>
              <w:snapToGrid w:val="0"/>
              <w:jc w:val="center"/>
              <w:rPr>
                <w:sz w:val="24"/>
                <w:highlight w:val="none"/>
              </w:rPr>
            </w:pPr>
          </w:p>
        </w:tc>
      </w:tr>
      <w:permEnd w:id="156"/>
      <w:permEnd w:id="157"/>
      <w:permEnd w:id="158"/>
      <w:permEnd w:id="159"/>
      <w:permEnd w:id="160"/>
      <w:tr w14:paraId="42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6" w:type="dxa"/>
            <w:vAlign w:val="center"/>
          </w:tcPr>
          <w:p w14:paraId="1AFFFB04">
            <w:pPr>
              <w:adjustRightInd w:val="0"/>
              <w:snapToGrid w:val="0"/>
              <w:jc w:val="center"/>
              <w:rPr>
                <w:sz w:val="24"/>
                <w:highlight w:val="none"/>
              </w:rPr>
            </w:pPr>
            <w:permStart w:id="161" w:edGrp="everyone" w:colFirst="0" w:colLast="0"/>
            <w:permStart w:id="162" w:edGrp="everyone" w:colFirst="1" w:colLast="1"/>
            <w:permStart w:id="163" w:edGrp="everyone" w:colFirst="2" w:colLast="2"/>
            <w:permStart w:id="164" w:edGrp="everyone" w:colFirst="3" w:colLast="3"/>
            <w:permStart w:id="165" w:edGrp="everyone" w:colFirst="4" w:colLast="4"/>
          </w:p>
        </w:tc>
        <w:tc>
          <w:tcPr>
            <w:tcW w:w="1619" w:type="dxa"/>
            <w:vAlign w:val="center"/>
          </w:tcPr>
          <w:p w14:paraId="694D99D3">
            <w:pPr>
              <w:adjustRightInd w:val="0"/>
              <w:snapToGrid w:val="0"/>
              <w:jc w:val="center"/>
              <w:rPr>
                <w:sz w:val="24"/>
                <w:highlight w:val="none"/>
              </w:rPr>
            </w:pPr>
          </w:p>
        </w:tc>
        <w:tc>
          <w:tcPr>
            <w:tcW w:w="2020" w:type="dxa"/>
            <w:vAlign w:val="center"/>
          </w:tcPr>
          <w:p w14:paraId="61131788">
            <w:pPr>
              <w:adjustRightInd w:val="0"/>
              <w:snapToGrid w:val="0"/>
              <w:jc w:val="center"/>
              <w:rPr>
                <w:sz w:val="24"/>
                <w:highlight w:val="none"/>
              </w:rPr>
            </w:pPr>
          </w:p>
        </w:tc>
        <w:tc>
          <w:tcPr>
            <w:tcW w:w="2908" w:type="dxa"/>
            <w:vAlign w:val="center"/>
          </w:tcPr>
          <w:p w14:paraId="347A9B1E">
            <w:pPr>
              <w:adjustRightInd w:val="0"/>
              <w:snapToGrid w:val="0"/>
              <w:jc w:val="center"/>
              <w:rPr>
                <w:sz w:val="24"/>
                <w:highlight w:val="none"/>
              </w:rPr>
            </w:pPr>
          </w:p>
        </w:tc>
        <w:tc>
          <w:tcPr>
            <w:tcW w:w="1584" w:type="dxa"/>
            <w:vAlign w:val="center"/>
          </w:tcPr>
          <w:p w14:paraId="5E9D9827">
            <w:pPr>
              <w:adjustRightInd w:val="0"/>
              <w:snapToGrid w:val="0"/>
              <w:jc w:val="center"/>
              <w:rPr>
                <w:sz w:val="24"/>
                <w:highlight w:val="none"/>
              </w:rPr>
            </w:pPr>
          </w:p>
        </w:tc>
      </w:tr>
      <w:permEnd w:id="161"/>
      <w:permEnd w:id="162"/>
      <w:permEnd w:id="163"/>
      <w:permEnd w:id="164"/>
      <w:permEnd w:id="165"/>
      <w:tr w14:paraId="789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46" w:type="dxa"/>
            <w:vAlign w:val="center"/>
          </w:tcPr>
          <w:p w14:paraId="4913001E">
            <w:pPr>
              <w:adjustRightInd w:val="0"/>
              <w:snapToGrid w:val="0"/>
              <w:jc w:val="center"/>
              <w:rPr>
                <w:sz w:val="24"/>
                <w:highlight w:val="none"/>
              </w:rPr>
            </w:pPr>
            <w:permStart w:id="166" w:edGrp="everyone" w:colFirst="0" w:colLast="0"/>
            <w:permStart w:id="167" w:edGrp="everyone" w:colFirst="1" w:colLast="1"/>
            <w:permStart w:id="168" w:edGrp="everyone" w:colFirst="2" w:colLast="2"/>
            <w:permStart w:id="169" w:edGrp="everyone" w:colFirst="3" w:colLast="3"/>
            <w:permStart w:id="170" w:edGrp="everyone" w:colFirst="4" w:colLast="4"/>
          </w:p>
        </w:tc>
        <w:tc>
          <w:tcPr>
            <w:tcW w:w="1619" w:type="dxa"/>
            <w:vAlign w:val="center"/>
          </w:tcPr>
          <w:p w14:paraId="78F84E3F">
            <w:pPr>
              <w:adjustRightInd w:val="0"/>
              <w:snapToGrid w:val="0"/>
              <w:jc w:val="center"/>
              <w:rPr>
                <w:sz w:val="24"/>
                <w:highlight w:val="none"/>
              </w:rPr>
            </w:pPr>
          </w:p>
        </w:tc>
        <w:tc>
          <w:tcPr>
            <w:tcW w:w="2020" w:type="dxa"/>
            <w:vAlign w:val="center"/>
          </w:tcPr>
          <w:p w14:paraId="68DEAE6F">
            <w:pPr>
              <w:adjustRightInd w:val="0"/>
              <w:snapToGrid w:val="0"/>
              <w:jc w:val="center"/>
              <w:rPr>
                <w:sz w:val="24"/>
                <w:highlight w:val="none"/>
              </w:rPr>
            </w:pPr>
          </w:p>
        </w:tc>
        <w:tc>
          <w:tcPr>
            <w:tcW w:w="2908" w:type="dxa"/>
            <w:vAlign w:val="center"/>
          </w:tcPr>
          <w:p w14:paraId="41D6D9BA">
            <w:pPr>
              <w:adjustRightInd w:val="0"/>
              <w:snapToGrid w:val="0"/>
              <w:jc w:val="center"/>
              <w:rPr>
                <w:sz w:val="24"/>
                <w:highlight w:val="none"/>
              </w:rPr>
            </w:pPr>
          </w:p>
        </w:tc>
        <w:tc>
          <w:tcPr>
            <w:tcW w:w="1584" w:type="dxa"/>
            <w:vAlign w:val="center"/>
          </w:tcPr>
          <w:p w14:paraId="6A6B82A5">
            <w:pPr>
              <w:adjustRightInd w:val="0"/>
              <w:snapToGrid w:val="0"/>
              <w:jc w:val="center"/>
              <w:rPr>
                <w:sz w:val="24"/>
                <w:highlight w:val="none"/>
              </w:rPr>
            </w:pPr>
          </w:p>
        </w:tc>
      </w:tr>
      <w:permEnd w:id="166"/>
      <w:permEnd w:id="167"/>
      <w:permEnd w:id="168"/>
      <w:permEnd w:id="169"/>
      <w:permEnd w:id="170"/>
    </w:tbl>
    <w:p w14:paraId="3846DBD1">
      <w:pPr>
        <w:tabs>
          <w:tab w:val="left" w:pos="1800"/>
          <w:tab w:val="left" w:pos="5580"/>
        </w:tabs>
        <w:spacing w:line="276" w:lineRule="auto"/>
        <w:jc w:val="left"/>
        <w:rPr>
          <w:sz w:val="24"/>
          <w:highlight w:val="none"/>
        </w:rPr>
      </w:pPr>
      <w:r>
        <w:rPr>
          <w:sz w:val="24"/>
          <w:highlight w:val="none"/>
        </w:rPr>
        <w:t>注：</w:t>
      </w:r>
    </w:p>
    <w:p w14:paraId="116BBC91">
      <w:pPr>
        <w:tabs>
          <w:tab w:val="left" w:pos="1800"/>
          <w:tab w:val="left" w:pos="5580"/>
        </w:tabs>
        <w:spacing w:line="276" w:lineRule="auto"/>
        <w:jc w:val="left"/>
        <w:rPr>
          <w:rFonts w:hint="eastAsia" w:ascii="宋体" w:hAnsi="宋体"/>
          <w:b/>
          <w:bCs/>
          <w:sz w:val="24"/>
          <w:highlight w:val="yellow"/>
        </w:rPr>
      </w:pPr>
      <w:r>
        <w:rPr>
          <w:rFonts w:hint="eastAsia" w:ascii="宋体" w:hAnsi="宋体"/>
          <w:b/>
          <w:bCs/>
          <w:sz w:val="24"/>
          <w:highlight w:val="yellow"/>
        </w:rPr>
        <w:t>1.供应商应在本表中对比选文件第</w:t>
      </w:r>
      <w:r>
        <w:rPr>
          <w:rFonts w:hint="eastAsia" w:ascii="宋体" w:hAnsi="宋体" w:eastAsia="宋体" w:cs="宋体"/>
          <w:b/>
          <w:bCs/>
          <w:sz w:val="24"/>
          <w:highlight w:val="yellow"/>
          <w:lang w:val="en-US" w:eastAsia="zh-CN"/>
        </w:rPr>
        <w:t>第四章第</w:t>
      </w:r>
      <w:r>
        <w:rPr>
          <w:rFonts w:hint="eastAsia" w:ascii="宋体" w:hAnsi="宋体" w:eastAsia="宋体" w:cs="宋体"/>
          <w:b/>
          <w:bCs/>
          <w:sz w:val="24"/>
          <w:highlight w:val="yellow"/>
        </w:rPr>
        <w:t>三</w:t>
      </w:r>
      <w:r>
        <w:rPr>
          <w:rFonts w:hint="eastAsia" w:ascii="宋体" w:hAnsi="宋体" w:eastAsia="宋体" w:cs="宋体"/>
          <w:b/>
          <w:bCs/>
          <w:sz w:val="24"/>
          <w:highlight w:val="yellow"/>
          <w:lang w:val="en-US" w:eastAsia="zh-CN"/>
        </w:rPr>
        <w:t>节</w:t>
      </w:r>
      <w:r>
        <w:rPr>
          <w:rFonts w:hint="eastAsia" w:ascii="宋体" w:hAnsi="宋体" w:cs="宋体"/>
          <w:b/>
          <w:bCs/>
          <w:sz w:val="24"/>
          <w:highlight w:val="yellow"/>
          <w:lang w:val="en-US" w:eastAsia="zh-CN"/>
        </w:rPr>
        <w:t>及第七节</w:t>
      </w:r>
      <w:r>
        <w:rPr>
          <w:rFonts w:hint="eastAsia" w:ascii="宋体" w:hAnsi="宋体" w:eastAsia="宋体" w:cs="宋体"/>
          <w:b/>
          <w:bCs/>
          <w:sz w:val="24"/>
          <w:highlight w:val="yellow"/>
          <w:lang w:val="en-US" w:eastAsia="zh-CN"/>
        </w:rPr>
        <w:t>共</w:t>
      </w:r>
      <w:r>
        <w:rPr>
          <w:rFonts w:hint="eastAsia" w:ascii="宋体" w:hAnsi="宋体" w:cs="宋体"/>
          <w:b/>
          <w:bCs/>
          <w:sz w:val="24"/>
          <w:highlight w:val="yellow"/>
          <w:lang w:val="en-US" w:eastAsia="zh-CN"/>
        </w:rPr>
        <w:t>4</w:t>
      </w:r>
      <w:r>
        <w:rPr>
          <w:rFonts w:hint="eastAsia" w:ascii="宋体" w:hAnsi="宋体" w:eastAsia="宋体" w:cs="宋体"/>
          <w:b/>
          <w:bCs/>
          <w:sz w:val="24"/>
          <w:highlight w:val="yellow"/>
          <w:lang w:val="en-US" w:eastAsia="zh-CN"/>
        </w:rPr>
        <w:t>项</w:t>
      </w:r>
      <w:r>
        <w:rPr>
          <w:rFonts w:hint="eastAsia" w:ascii="宋体" w:hAnsi="宋体" w:eastAsia="宋体" w:cs="宋体"/>
          <w:b/>
          <w:bCs/>
          <w:sz w:val="24"/>
          <w:highlight w:val="yellow"/>
        </w:rPr>
        <w:t>重点标注</w:t>
      </w:r>
      <w:r>
        <w:rPr>
          <w:rFonts w:hint="eastAsia" w:ascii="宋体" w:hAnsi="宋体" w:cs="宋体"/>
          <w:b/>
          <w:bCs/>
          <w:sz w:val="24"/>
          <w:highlight w:val="yellow"/>
          <w:lang w:eastAsia="zh-CN"/>
        </w:rPr>
        <w:t>（</w:t>
      </w:r>
      <w:r>
        <w:rPr>
          <w:rFonts w:ascii="Arial" w:hAnsi="Arial" w:eastAsia="宋体" w:cs="Arial"/>
          <w:b/>
          <w:bCs/>
          <w:i w:val="0"/>
          <w:iCs w:val="0"/>
          <w:caps w:val="0"/>
          <w:spacing w:val="0"/>
          <w:sz w:val="27"/>
          <w:szCs w:val="27"/>
          <w:highlight w:val="yellow"/>
          <w:shd w:val="clear" w:fill="F8F4F1"/>
        </w:rPr>
        <w:t>※</w:t>
      </w:r>
      <w:r>
        <w:rPr>
          <w:rFonts w:hint="eastAsia" w:ascii="Arial" w:hAnsi="Arial" w:cs="Arial"/>
          <w:b/>
          <w:bCs/>
          <w:i w:val="0"/>
          <w:iCs w:val="0"/>
          <w:caps w:val="0"/>
          <w:spacing w:val="0"/>
          <w:sz w:val="27"/>
          <w:szCs w:val="27"/>
          <w:highlight w:val="yellow"/>
          <w:shd w:val="clear" w:fill="F8F4F1"/>
          <w:lang w:eastAsia="zh-CN"/>
        </w:rPr>
        <w:t>）</w:t>
      </w:r>
      <w:r>
        <w:rPr>
          <w:rFonts w:hint="eastAsia" w:ascii="宋体" w:hAnsi="宋体" w:eastAsia="宋体" w:cs="宋体"/>
          <w:b/>
          <w:bCs/>
          <w:sz w:val="24"/>
          <w:highlight w:val="yellow"/>
          <w:lang w:val="en-US" w:eastAsia="zh-CN"/>
        </w:rPr>
        <w:t>条款条款</w:t>
      </w:r>
      <w:r>
        <w:rPr>
          <w:rFonts w:hint="eastAsia" w:ascii="宋体" w:hAnsi="宋体" w:cs="宋体"/>
          <w:b/>
          <w:bCs/>
          <w:sz w:val="24"/>
          <w:highlight w:val="yellow"/>
          <w:lang w:val="en-US" w:eastAsia="zh-CN"/>
        </w:rPr>
        <w:t>进行</w:t>
      </w:r>
      <w:r>
        <w:rPr>
          <w:rFonts w:hint="eastAsia" w:ascii="宋体" w:hAnsi="宋体"/>
          <w:b/>
          <w:bCs/>
          <w:sz w:val="24"/>
          <w:highlight w:val="yellow"/>
        </w:rPr>
        <w:t>逐一响应。</w:t>
      </w:r>
    </w:p>
    <w:p w14:paraId="6D2DBFC5">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2.上表中“</w:t>
      </w:r>
      <w:r>
        <w:rPr>
          <w:rFonts w:hint="eastAsia"/>
          <w:sz w:val="24"/>
          <w:highlight w:val="none"/>
        </w:rPr>
        <w:t>比选</w:t>
      </w:r>
      <w:r>
        <w:rPr>
          <w:sz w:val="24"/>
          <w:highlight w:val="none"/>
        </w:rPr>
        <w:t>文件条目号(页码)</w:t>
      </w:r>
      <w:r>
        <w:rPr>
          <w:rFonts w:hint="eastAsia" w:ascii="宋体" w:hAnsi="宋体"/>
          <w:sz w:val="24"/>
          <w:highlight w:val="none"/>
        </w:rPr>
        <w:t>”请填写“第四章-（具体条款编号）”，“</w:t>
      </w:r>
      <w:r>
        <w:rPr>
          <w:rFonts w:hint="eastAsia"/>
          <w:sz w:val="24"/>
          <w:highlight w:val="none"/>
        </w:rPr>
        <w:t>比选</w:t>
      </w:r>
      <w:r>
        <w:rPr>
          <w:sz w:val="24"/>
          <w:highlight w:val="none"/>
        </w:rPr>
        <w:t>文件要求</w:t>
      </w:r>
      <w:r>
        <w:rPr>
          <w:rFonts w:hint="eastAsia" w:ascii="宋体" w:hAnsi="宋体"/>
          <w:sz w:val="24"/>
          <w:highlight w:val="none"/>
        </w:rPr>
        <w:t>”请复制比选文件第四章项目需求中相应的条款，“</w:t>
      </w:r>
      <w:r>
        <w:rPr>
          <w:rFonts w:hint="eastAsia"/>
          <w:sz w:val="24"/>
          <w:highlight w:val="none"/>
        </w:rPr>
        <w:t>比选</w:t>
      </w:r>
      <w:r>
        <w:rPr>
          <w:sz w:val="24"/>
          <w:highlight w:val="none"/>
        </w:rPr>
        <w:t>响应内容</w:t>
      </w:r>
      <w:r>
        <w:rPr>
          <w:rFonts w:hint="eastAsia" w:ascii="宋体" w:hAnsi="宋体"/>
          <w:sz w:val="24"/>
          <w:highlight w:val="none"/>
        </w:rPr>
        <w:t>”请填写对应的回复，“</w:t>
      </w:r>
      <w:r>
        <w:rPr>
          <w:sz w:val="24"/>
          <w:highlight w:val="none"/>
        </w:rPr>
        <w:t>偏离情况</w:t>
      </w:r>
      <w:r>
        <w:rPr>
          <w:rFonts w:hint="eastAsia" w:ascii="宋体" w:hAnsi="宋体"/>
          <w:sz w:val="24"/>
          <w:highlight w:val="none"/>
        </w:rPr>
        <w:t>”中根据实际响应情况填写“响应”或“正偏离”或“负偏离”。</w:t>
      </w:r>
    </w:p>
    <w:p w14:paraId="0F22D225">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3.供应商的技术偏差必须如实填写，供应商应对故意隐瞒技术偏差的行为承担责任。</w:t>
      </w:r>
    </w:p>
    <w:p w14:paraId="45E4865F">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4.未在本偏离表中列明负偏离的条款（含缺项、漏项）均视为承诺满足技术条款（参数）要求，采购需求中明确要求提供相应证明材料的除外。</w:t>
      </w:r>
    </w:p>
    <w:p w14:paraId="4750D60B">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5.此表中若无任何文字说明，内容为空白，</w:t>
      </w:r>
      <w:r>
        <w:rPr>
          <w:rFonts w:hint="eastAsia" w:ascii="宋体" w:hAnsi="宋体"/>
          <w:b/>
          <w:bCs/>
          <w:sz w:val="24"/>
          <w:highlight w:val="none"/>
        </w:rPr>
        <w:t>则响应无效</w:t>
      </w:r>
      <w:r>
        <w:rPr>
          <w:rFonts w:hint="eastAsia" w:ascii="宋体" w:hAnsi="宋体"/>
          <w:sz w:val="24"/>
          <w:highlight w:val="none"/>
        </w:rPr>
        <w:t>。</w:t>
      </w:r>
    </w:p>
    <w:p w14:paraId="6B03B570">
      <w:pPr>
        <w:tabs>
          <w:tab w:val="left" w:pos="1800"/>
          <w:tab w:val="left" w:pos="5580"/>
        </w:tabs>
        <w:spacing w:line="276" w:lineRule="auto"/>
        <w:jc w:val="left"/>
        <w:rPr>
          <w:rFonts w:hint="eastAsia" w:ascii="宋体" w:hAnsi="宋体"/>
          <w:sz w:val="24"/>
          <w:highlight w:val="none"/>
        </w:rPr>
      </w:pPr>
      <w:r>
        <w:rPr>
          <w:rFonts w:hint="eastAsia" w:ascii="宋体" w:hAnsi="宋体"/>
          <w:sz w:val="24"/>
          <w:highlight w:val="none"/>
        </w:rPr>
        <w:t>6.因本表填报内容错误引起的一切风险由供应商自行承担。</w:t>
      </w:r>
    </w:p>
    <w:p w14:paraId="08547C1B">
      <w:pPr>
        <w:autoSpaceDE w:val="0"/>
        <w:autoSpaceDN w:val="0"/>
        <w:adjustRightInd w:val="0"/>
        <w:snapToGrid w:val="0"/>
        <w:spacing w:before="25" w:after="25" w:line="360" w:lineRule="auto"/>
        <w:rPr>
          <w:sz w:val="24"/>
          <w:highlight w:val="none"/>
        </w:rPr>
      </w:pPr>
    </w:p>
    <w:p w14:paraId="2C29D95F">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permStart w:id="171" w:edGrp="everyone"/>
      <w:r>
        <w:rPr>
          <w:sz w:val="24"/>
          <w:highlight w:val="none"/>
          <w:lang w:val="zh-CN"/>
        </w:rPr>
        <w:t xml:space="preserve">    ____________</w:t>
      </w:r>
      <w:permEnd w:id="171"/>
    </w:p>
    <w:p w14:paraId="146B2CEC">
      <w:pPr>
        <w:autoSpaceDE w:val="0"/>
        <w:autoSpaceDN w:val="0"/>
        <w:adjustRightInd w:val="0"/>
        <w:snapToGrid w:val="0"/>
        <w:spacing w:before="25" w:after="25" w:line="360" w:lineRule="auto"/>
        <w:rPr>
          <w:rFonts w:hint="eastAsia"/>
          <w:b/>
          <w:bCs/>
          <w:sz w:val="24"/>
          <w:szCs w:val="20"/>
          <w:highlight w:val="none"/>
          <w:lang w:val="en-US" w:eastAsia="zh-CN"/>
        </w:rPr>
      </w:pPr>
      <w:r>
        <w:rPr>
          <w:sz w:val="24"/>
          <w:szCs w:val="20"/>
          <w:highlight w:val="none"/>
        </w:rPr>
        <w:t>日期：</w:t>
      </w:r>
      <w:permStart w:id="172" w:edGrp="everyone"/>
      <w:r>
        <w:rPr>
          <w:sz w:val="24"/>
          <w:szCs w:val="20"/>
          <w:highlight w:val="none"/>
        </w:rPr>
        <w:t>_____</w:t>
      </w:r>
      <w:permEnd w:id="172"/>
      <w:r>
        <w:rPr>
          <w:sz w:val="24"/>
          <w:szCs w:val="20"/>
          <w:highlight w:val="none"/>
        </w:rPr>
        <w:t>年</w:t>
      </w:r>
      <w:permStart w:id="173" w:edGrp="everyone"/>
      <w:r>
        <w:rPr>
          <w:sz w:val="24"/>
          <w:szCs w:val="20"/>
          <w:highlight w:val="none"/>
        </w:rPr>
        <w:t>______</w:t>
      </w:r>
      <w:permEnd w:id="173"/>
      <w:r>
        <w:rPr>
          <w:sz w:val="24"/>
          <w:szCs w:val="20"/>
          <w:highlight w:val="none"/>
        </w:rPr>
        <w:t>月</w:t>
      </w:r>
      <w:permStart w:id="174" w:edGrp="everyone"/>
      <w:r>
        <w:rPr>
          <w:sz w:val="24"/>
          <w:szCs w:val="20"/>
          <w:highlight w:val="none"/>
        </w:rPr>
        <w:t>______</w:t>
      </w:r>
      <w:permEnd w:id="174"/>
      <w:r>
        <w:rPr>
          <w:sz w:val="24"/>
          <w:szCs w:val="20"/>
          <w:highlight w:val="none"/>
        </w:rPr>
        <w:t xml:space="preserve">日   </w:t>
      </w:r>
      <w:r>
        <w:rPr>
          <w:sz w:val="24"/>
          <w:szCs w:val="20"/>
          <w:highlight w:val="none"/>
        </w:rPr>
        <w:tab/>
      </w:r>
    </w:p>
    <w:p w14:paraId="372D44E6">
      <w:pPr>
        <w:spacing w:line="360" w:lineRule="auto"/>
        <w:outlineLvl w:val="2"/>
        <w:rPr>
          <w:rFonts w:hint="eastAsia"/>
          <w:b/>
          <w:bCs/>
          <w:sz w:val="24"/>
          <w:szCs w:val="20"/>
          <w:highlight w:val="none"/>
          <w:lang w:val="en-US" w:eastAsia="zh-CN"/>
        </w:rPr>
      </w:pPr>
    </w:p>
    <w:p w14:paraId="7AF664F5">
      <w:pPr>
        <w:spacing w:line="360" w:lineRule="auto"/>
        <w:outlineLvl w:val="2"/>
        <w:rPr>
          <w:sz w:val="24"/>
          <w:szCs w:val="20"/>
          <w:highlight w:val="none"/>
        </w:rPr>
      </w:pPr>
      <w:r>
        <w:rPr>
          <w:rFonts w:hint="eastAsia"/>
          <w:b/>
          <w:bCs/>
          <w:sz w:val="24"/>
          <w:szCs w:val="20"/>
          <w:highlight w:val="none"/>
          <w:lang w:val="en-US" w:eastAsia="zh-CN"/>
        </w:rPr>
        <w:t>5</w:t>
      </w:r>
      <w:r>
        <w:rPr>
          <w:rFonts w:hint="eastAsia"/>
          <w:b/>
          <w:bCs/>
          <w:sz w:val="24"/>
          <w:szCs w:val="20"/>
          <w:highlight w:val="none"/>
        </w:rPr>
        <w:t xml:space="preserve"> 资格证明资料</w:t>
      </w:r>
      <w:bookmarkEnd w:id="659"/>
    </w:p>
    <w:p w14:paraId="75596391">
      <w:pPr>
        <w:spacing w:line="360" w:lineRule="auto"/>
        <w:outlineLvl w:val="2"/>
        <w:rPr>
          <w:sz w:val="24"/>
          <w:szCs w:val="20"/>
          <w:highlight w:val="none"/>
        </w:rPr>
      </w:pPr>
      <w:bookmarkStart w:id="660" w:name="_Toc195783847"/>
      <w:r>
        <w:rPr>
          <w:rFonts w:hint="eastAsia"/>
          <w:sz w:val="24"/>
          <w:szCs w:val="20"/>
          <w:highlight w:val="none"/>
          <w:lang w:val="en-US" w:eastAsia="zh-CN"/>
        </w:rPr>
        <w:t>5</w:t>
      </w:r>
      <w:r>
        <w:rPr>
          <w:sz w:val="24"/>
          <w:szCs w:val="20"/>
          <w:highlight w:val="none"/>
        </w:rPr>
        <w:t>-1营业执照等证明文件</w:t>
      </w:r>
      <w:bookmarkEnd w:id="660"/>
    </w:p>
    <w:p w14:paraId="2C9F5EFC">
      <w:pPr>
        <w:tabs>
          <w:tab w:val="left" w:pos="1080"/>
        </w:tabs>
        <w:snapToGrid w:val="0"/>
        <w:rPr>
          <w:sz w:val="24"/>
          <w:highlight w:val="none"/>
        </w:rPr>
      </w:pPr>
    </w:p>
    <w:p w14:paraId="20C3E37A">
      <w:pPr>
        <w:widowControl/>
        <w:jc w:val="left"/>
        <w:rPr>
          <w:sz w:val="24"/>
          <w:highlight w:val="none"/>
        </w:rPr>
      </w:pPr>
      <w:permStart w:id="175" w:edGrp="everyone"/>
    </w:p>
    <w:p w14:paraId="5D6F2770">
      <w:pPr>
        <w:widowControl/>
        <w:jc w:val="left"/>
        <w:rPr>
          <w:sz w:val="24"/>
          <w:highlight w:val="none"/>
        </w:rPr>
      </w:pPr>
    </w:p>
    <w:p w14:paraId="1E5B4683">
      <w:pPr>
        <w:widowControl/>
        <w:jc w:val="left"/>
        <w:rPr>
          <w:sz w:val="24"/>
          <w:highlight w:val="none"/>
        </w:rPr>
      </w:pPr>
    </w:p>
    <w:permEnd w:id="175"/>
    <w:p w14:paraId="633E5BF1">
      <w:pPr>
        <w:widowControl/>
        <w:jc w:val="left"/>
        <w:rPr>
          <w:sz w:val="24"/>
          <w:szCs w:val="20"/>
          <w:highlight w:val="none"/>
        </w:rPr>
      </w:pPr>
      <w:r>
        <w:rPr>
          <w:sz w:val="24"/>
          <w:highlight w:val="none"/>
        </w:rPr>
        <w:br w:type="page"/>
      </w:r>
    </w:p>
    <w:p w14:paraId="56C7ABF9">
      <w:pPr>
        <w:spacing w:line="360" w:lineRule="auto"/>
        <w:outlineLvl w:val="2"/>
        <w:rPr>
          <w:sz w:val="24"/>
          <w:szCs w:val="20"/>
          <w:highlight w:val="none"/>
        </w:rPr>
      </w:pPr>
      <w:bookmarkStart w:id="661" w:name="_Toc195783848"/>
      <w:r>
        <w:rPr>
          <w:rFonts w:hint="eastAsia"/>
          <w:sz w:val="24"/>
          <w:szCs w:val="20"/>
          <w:highlight w:val="none"/>
          <w:lang w:val="en-US" w:eastAsia="zh-CN"/>
        </w:rPr>
        <w:t>5</w:t>
      </w:r>
      <w:r>
        <w:rPr>
          <w:sz w:val="24"/>
          <w:szCs w:val="20"/>
          <w:highlight w:val="none"/>
        </w:rPr>
        <w:t>-2 供应商资格声明书</w:t>
      </w:r>
      <w:bookmarkEnd w:id="661"/>
    </w:p>
    <w:p w14:paraId="7510C7A7">
      <w:pPr>
        <w:jc w:val="center"/>
        <w:rPr>
          <w:b/>
          <w:sz w:val="36"/>
          <w:szCs w:val="36"/>
          <w:highlight w:val="none"/>
        </w:rPr>
      </w:pPr>
      <w:bookmarkStart w:id="662" w:name="OLE_LINK7"/>
      <w:r>
        <w:rPr>
          <w:rFonts w:hint="eastAsia"/>
          <w:b/>
          <w:sz w:val="36"/>
          <w:szCs w:val="36"/>
          <w:highlight w:val="none"/>
        </w:rPr>
        <w:t>供应商资格声明书</w:t>
      </w:r>
      <w:bookmarkEnd w:id="662"/>
    </w:p>
    <w:p w14:paraId="46130371">
      <w:pPr>
        <w:tabs>
          <w:tab w:val="left" w:pos="5580"/>
        </w:tabs>
        <w:spacing w:line="360" w:lineRule="auto"/>
        <w:rPr>
          <w:sz w:val="24"/>
          <w:highlight w:val="none"/>
        </w:rPr>
      </w:pPr>
    </w:p>
    <w:p w14:paraId="5F67E0AB">
      <w:pPr>
        <w:tabs>
          <w:tab w:val="left" w:pos="5580"/>
        </w:tabs>
        <w:spacing w:line="360" w:lineRule="auto"/>
        <w:rPr>
          <w:sz w:val="24"/>
          <w:highlight w:val="none"/>
        </w:rPr>
      </w:pPr>
      <w:r>
        <w:rPr>
          <w:sz w:val="24"/>
          <w:highlight w:val="none"/>
        </w:rPr>
        <w:t>致：</w:t>
      </w:r>
      <w:permStart w:id="176" w:edGrp="everyone"/>
      <w:r>
        <w:rPr>
          <w:rFonts w:hint="eastAsia"/>
          <w:sz w:val="24"/>
          <w:highlight w:val="none"/>
          <w:u w:val="single"/>
        </w:rPr>
        <w:t>中国康复研究中心</w:t>
      </w:r>
      <w:permEnd w:id="176"/>
    </w:p>
    <w:p w14:paraId="76142A8D">
      <w:pPr>
        <w:spacing w:line="360" w:lineRule="auto"/>
        <w:ind w:firstLine="480" w:firstLineChars="200"/>
        <w:rPr>
          <w:sz w:val="24"/>
          <w:highlight w:val="none"/>
        </w:rPr>
      </w:pPr>
      <w:r>
        <w:rPr>
          <w:sz w:val="24"/>
          <w:highlight w:val="none"/>
        </w:rPr>
        <w:t>在参与本次项目</w:t>
      </w:r>
      <w:r>
        <w:rPr>
          <w:rFonts w:hint="eastAsia"/>
          <w:sz w:val="24"/>
          <w:highlight w:val="none"/>
        </w:rPr>
        <w:t>比选</w:t>
      </w:r>
      <w:r>
        <w:rPr>
          <w:sz w:val="24"/>
          <w:highlight w:val="none"/>
        </w:rPr>
        <w:t>中，我单位承诺：</w:t>
      </w:r>
    </w:p>
    <w:p w14:paraId="15270138">
      <w:pPr>
        <w:numPr>
          <w:ilvl w:val="0"/>
          <w:numId w:val="12"/>
        </w:numPr>
        <w:spacing w:line="360" w:lineRule="auto"/>
        <w:ind w:left="1134"/>
        <w:rPr>
          <w:sz w:val="24"/>
          <w:szCs w:val="22"/>
          <w:highlight w:val="none"/>
        </w:rPr>
      </w:pPr>
      <w:r>
        <w:rPr>
          <w:rFonts w:hint="eastAsia"/>
          <w:sz w:val="24"/>
          <w:highlight w:val="none"/>
        </w:rPr>
        <w:t>具有独立承担民事责任的能力；</w:t>
      </w:r>
    </w:p>
    <w:p w14:paraId="0DF19C54">
      <w:pPr>
        <w:numPr>
          <w:ilvl w:val="0"/>
          <w:numId w:val="12"/>
        </w:numPr>
        <w:spacing w:line="360" w:lineRule="auto"/>
        <w:ind w:left="1134"/>
        <w:rPr>
          <w:sz w:val="24"/>
          <w:szCs w:val="22"/>
          <w:highlight w:val="none"/>
        </w:rPr>
      </w:pPr>
      <w:r>
        <w:rPr>
          <w:sz w:val="24"/>
          <w:szCs w:val="22"/>
          <w:highlight w:val="none"/>
        </w:rPr>
        <w:t>具有良好的商业信誉和健全的财务会计制度；</w:t>
      </w:r>
    </w:p>
    <w:p w14:paraId="74FDC1F5">
      <w:pPr>
        <w:numPr>
          <w:ilvl w:val="0"/>
          <w:numId w:val="12"/>
        </w:numPr>
        <w:spacing w:line="360" w:lineRule="auto"/>
        <w:ind w:left="1134"/>
        <w:rPr>
          <w:sz w:val="24"/>
          <w:szCs w:val="22"/>
          <w:highlight w:val="none"/>
        </w:rPr>
      </w:pPr>
      <w:r>
        <w:rPr>
          <w:sz w:val="24"/>
          <w:szCs w:val="22"/>
          <w:highlight w:val="none"/>
        </w:rPr>
        <w:t>具有履行合同所必需的设备和专业技术能力；</w:t>
      </w:r>
    </w:p>
    <w:p w14:paraId="23948F55">
      <w:pPr>
        <w:numPr>
          <w:ilvl w:val="0"/>
          <w:numId w:val="12"/>
        </w:numPr>
        <w:spacing w:line="360" w:lineRule="auto"/>
        <w:ind w:left="1134"/>
        <w:rPr>
          <w:sz w:val="24"/>
          <w:szCs w:val="22"/>
          <w:highlight w:val="none"/>
        </w:rPr>
      </w:pPr>
      <w:r>
        <w:rPr>
          <w:sz w:val="24"/>
          <w:szCs w:val="22"/>
          <w:highlight w:val="none"/>
        </w:rPr>
        <w:t>有依法缴纳税收和社会保障资金的良好记录；</w:t>
      </w:r>
    </w:p>
    <w:p w14:paraId="2B86E811">
      <w:pPr>
        <w:numPr>
          <w:ilvl w:val="0"/>
          <w:numId w:val="12"/>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0F5560E4">
      <w:pPr>
        <w:numPr>
          <w:ilvl w:val="0"/>
          <w:numId w:val="12"/>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w:t>
      </w:r>
      <w:r>
        <w:rPr>
          <w:rFonts w:hint="eastAsia"/>
          <w:sz w:val="24"/>
          <w:szCs w:val="22"/>
          <w:highlight w:val="none"/>
        </w:rPr>
        <w:t>比选采购</w:t>
      </w:r>
      <w:r>
        <w:rPr>
          <w:sz w:val="24"/>
          <w:szCs w:val="22"/>
          <w:highlight w:val="none"/>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EE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485573">
            <w:pPr>
              <w:jc w:val="center"/>
              <w:rPr>
                <w:sz w:val="24"/>
                <w:highlight w:val="none"/>
              </w:rPr>
            </w:pPr>
            <w:r>
              <w:rPr>
                <w:sz w:val="24"/>
                <w:highlight w:val="none"/>
              </w:rPr>
              <w:t>序号</w:t>
            </w:r>
          </w:p>
        </w:tc>
        <w:tc>
          <w:tcPr>
            <w:tcW w:w="4574" w:type="dxa"/>
            <w:vAlign w:val="center"/>
          </w:tcPr>
          <w:p w14:paraId="5DBAF9E6">
            <w:pPr>
              <w:jc w:val="center"/>
              <w:rPr>
                <w:sz w:val="24"/>
                <w:highlight w:val="none"/>
              </w:rPr>
            </w:pPr>
            <w:r>
              <w:rPr>
                <w:sz w:val="24"/>
                <w:highlight w:val="none"/>
              </w:rPr>
              <w:t>单位名称</w:t>
            </w:r>
          </w:p>
        </w:tc>
        <w:tc>
          <w:tcPr>
            <w:tcW w:w="2976" w:type="dxa"/>
            <w:vAlign w:val="center"/>
          </w:tcPr>
          <w:p w14:paraId="348B42BC">
            <w:pPr>
              <w:jc w:val="center"/>
              <w:rPr>
                <w:sz w:val="24"/>
                <w:highlight w:val="none"/>
              </w:rPr>
            </w:pPr>
            <w:r>
              <w:rPr>
                <w:sz w:val="24"/>
                <w:highlight w:val="none"/>
              </w:rPr>
              <w:t>相互关系</w:t>
            </w:r>
          </w:p>
        </w:tc>
      </w:tr>
      <w:tr w14:paraId="4E2A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3006C8">
            <w:pPr>
              <w:jc w:val="center"/>
              <w:rPr>
                <w:sz w:val="24"/>
                <w:highlight w:val="none"/>
              </w:rPr>
            </w:pPr>
            <w:permStart w:id="177" w:edGrp="everyone" w:colFirst="0" w:colLast="0"/>
            <w:permStart w:id="178" w:edGrp="everyone" w:colFirst="1" w:colLast="1"/>
            <w:permStart w:id="179" w:edGrp="everyone" w:colFirst="2" w:colLast="2"/>
            <w:r>
              <w:rPr>
                <w:sz w:val="24"/>
                <w:highlight w:val="none"/>
              </w:rPr>
              <w:t>1</w:t>
            </w:r>
          </w:p>
        </w:tc>
        <w:tc>
          <w:tcPr>
            <w:tcW w:w="4574" w:type="dxa"/>
            <w:vAlign w:val="center"/>
          </w:tcPr>
          <w:p w14:paraId="68BE5173">
            <w:pPr>
              <w:jc w:val="center"/>
              <w:rPr>
                <w:sz w:val="24"/>
                <w:highlight w:val="none"/>
              </w:rPr>
            </w:pPr>
          </w:p>
        </w:tc>
        <w:tc>
          <w:tcPr>
            <w:tcW w:w="2976" w:type="dxa"/>
            <w:vAlign w:val="center"/>
          </w:tcPr>
          <w:p w14:paraId="2566F236">
            <w:pPr>
              <w:jc w:val="center"/>
              <w:rPr>
                <w:sz w:val="24"/>
                <w:highlight w:val="none"/>
              </w:rPr>
            </w:pPr>
          </w:p>
        </w:tc>
      </w:tr>
      <w:permEnd w:id="177"/>
      <w:permEnd w:id="178"/>
      <w:permEnd w:id="179"/>
      <w:tr w14:paraId="76817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7BA1D3">
            <w:pPr>
              <w:jc w:val="center"/>
              <w:rPr>
                <w:sz w:val="24"/>
                <w:highlight w:val="none"/>
              </w:rPr>
            </w:pPr>
            <w:permStart w:id="180" w:edGrp="everyone" w:colFirst="0" w:colLast="0"/>
            <w:permStart w:id="181" w:edGrp="everyone" w:colFirst="1" w:colLast="1"/>
            <w:permStart w:id="182" w:edGrp="everyone" w:colFirst="2" w:colLast="2"/>
            <w:r>
              <w:rPr>
                <w:sz w:val="24"/>
                <w:highlight w:val="none"/>
              </w:rPr>
              <w:t>2</w:t>
            </w:r>
          </w:p>
        </w:tc>
        <w:tc>
          <w:tcPr>
            <w:tcW w:w="4574" w:type="dxa"/>
            <w:vAlign w:val="center"/>
          </w:tcPr>
          <w:p w14:paraId="11CF8796">
            <w:pPr>
              <w:jc w:val="center"/>
              <w:rPr>
                <w:sz w:val="24"/>
                <w:highlight w:val="none"/>
              </w:rPr>
            </w:pPr>
          </w:p>
        </w:tc>
        <w:tc>
          <w:tcPr>
            <w:tcW w:w="2976" w:type="dxa"/>
            <w:vAlign w:val="center"/>
          </w:tcPr>
          <w:p w14:paraId="049D8DF3">
            <w:pPr>
              <w:jc w:val="center"/>
              <w:rPr>
                <w:sz w:val="24"/>
                <w:highlight w:val="none"/>
              </w:rPr>
            </w:pPr>
          </w:p>
        </w:tc>
      </w:tr>
      <w:permEnd w:id="180"/>
      <w:permEnd w:id="181"/>
      <w:permEnd w:id="182"/>
      <w:tr w14:paraId="03DC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2C04A">
            <w:pPr>
              <w:jc w:val="center"/>
              <w:rPr>
                <w:sz w:val="24"/>
                <w:highlight w:val="none"/>
              </w:rPr>
            </w:pPr>
            <w:permStart w:id="183" w:edGrp="everyone" w:colFirst="0" w:colLast="0"/>
            <w:permStart w:id="184" w:edGrp="everyone" w:colFirst="1" w:colLast="1"/>
            <w:permStart w:id="185" w:edGrp="everyone" w:colFirst="2" w:colLast="2"/>
            <w:r>
              <w:rPr>
                <w:sz w:val="24"/>
                <w:highlight w:val="none"/>
              </w:rPr>
              <w:t>…</w:t>
            </w:r>
          </w:p>
        </w:tc>
        <w:tc>
          <w:tcPr>
            <w:tcW w:w="4574" w:type="dxa"/>
            <w:vAlign w:val="center"/>
          </w:tcPr>
          <w:p w14:paraId="54853A6F">
            <w:pPr>
              <w:jc w:val="center"/>
              <w:rPr>
                <w:sz w:val="24"/>
                <w:highlight w:val="none"/>
              </w:rPr>
            </w:pPr>
          </w:p>
        </w:tc>
        <w:tc>
          <w:tcPr>
            <w:tcW w:w="2976" w:type="dxa"/>
            <w:vAlign w:val="center"/>
          </w:tcPr>
          <w:p w14:paraId="0ED14472">
            <w:pPr>
              <w:jc w:val="center"/>
              <w:rPr>
                <w:sz w:val="24"/>
                <w:highlight w:val="none"/>
              </w:rPr>
            </w:pPr>
          </w:p>
        </w:tc>
      </w:tr>
      <w:permEnd w:id="183"/>
      <w:permEnd w:id="184"/>
      <w:permEnd w:id="185"/>
    </w:tbl>
    <w:p w14:paraId="5BA1E955">
      <w:pPr>
        <w:rPr>
          <w:highlight w:val="none"/>
        </w:rPr>
      </w:pPr>
    </w:p>
    <w:p w14:paraId="4AC4C049">
      <w:pPr>
        <w:ind w:firstLine="480" w:firstLineChars="200"/>
        <w:rPr>
          <w:sz w:val="24"/>
          <w:szCs w:val="22"/>
          <w:highlight w:val="none"/>
        </w:rPr>
      </w:pPr>
      <w:r>
        <w:rPr>
          <w:sz w:val="24"/>
          <w:highlight w:val="none"/>
        </w:rPr>
        <w:t>上述声明真实有效，否则我方负全部责任。</w:t>
      </w:r>
    </w:p>
    <w:p w14:paraId="2E25D23E">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permStart w:id="186" w:edGrp="everyone"/>
      <w:r>
        <w:rPr>
          <w:sz w:val="24"/>
          <w:highlight w:val="none"/>
          <w:lang w:val="zh-CN"/>
        </w:rPr>
        <w:t xml:space="preserve">    ____________</w:t>
      </w:r>
      <w:permEnd w:id="186"/>
    </w:p>
    <w:p w14:paraId="218244DE">
      <w:pPr>
        <w:spacing w:line="360" w:lineRule="auto"/>
        <w:ind w:right="360" w:firstLine="480"/>
        <w:jc w:val="right"/>
        <w:rPr>
          <w:sz w:val="24"/>
          <w:highlight w:val="none"/>
        </w:rPr>
      </w:pPr>
      <w:r>
        <w:rPr>
          <w:sz w:val="24"/>
          <w:szCs w:val="20"/>
          <w:highlight w:val="none"/>
        </w:rPr>
        <w:t>日期：</w:t>
      </w:r>
      <w:permStart w:id="187" w:edGrp="everyone"/>
      <w:r>
        <w:rPr>
          <w:sz w:val="24"/>
          <w:szCs w:val="20"/>
          <w:highlight w:val="none"/>
        </w:rPr>
        <w:t>_____</w:t>
      </w:r>
      <w:permEnd w:id="187"/>
      <w:r>
        <w:rPr>
          <w:sz w:val="24"/>
          <w:szCs w:val="20"/>
          <w:highlight w:val="none"/>
        </w:rPr>
        <w:t>年</w:t>
      </w:r>
      <w:permStart w:id="188" w:edGrp="everyone"/>
      <w:r>
        <w:rPr>
          <w:sz w:val="24"/>
          <w:szCs w:val="20"/>
          <w:highlight w:val="none"/>
        </w:rPr>
        <w:t>______</w:t>
      </w:r>
      <w:permEnd w:id="188"/>
      <w:r>
        <w:rPr>
          <w:sz w:val="24"/>
          <w:szCs w:val="20"/>
          <w:highlight w:val="none"/>
        </w:rPr>
        <w:t>月</w:t>
      </w:r>
      <w:permStart w:id="189" w:edGrp="everyone"/>
      <w:r>
        <w:rPr>
          <w:sz w:val="24"/>
          <w:szCs w:val="20"/>
          <w:highlight w:val="none"/>
        </w:rPr>
        <w:t>______</w:t>
      </w:r>
      <w:permEnd w:id="189"/>
      <w:r>
        <w:rPr>
          <w:sz w:val="24"/>
          <w:szCs w:val="20"/>
          <w:highlight w:val="none"/>
        </w:rPr>
        <w:t xml:space="preserve">日   </w:t>
      </w:r>
    </w:p>
    <w:p w14:paraId="226EB023">
      <w:pPr>
        <w:spacing w:line="360" w:lineRule="auto"/>
        <w:rPr>
          <w:sz w:val="24"/>
          <w:highlight w:val="none"/>
        </w:rPr>
      </w:pPr>
      <w:r>
        <w:rPr>
          <w:sz w:val="24"/>
          <w:highlight w:val="none"/>
        </w:rPr>
        <w:t>说明：</w:t>
      </w:r>
      <w:r>
        <w:rPr>
          <w:rFonts w:hint="eastAsia"/>
          <w:sz w:val="24"/>
          <w:highlight w:val="none"/>
        </w:rPr>
        <w:t>供应商承诺不实的，依据“提供虚假材料谋取成交、成交的”以作废处理</w:t>
      </w:r>
      <w:r>
        <w:rPr>
          <w:sz w:val="24"/>
          <w:highlight w:val="none"/>
        </w:rPr>
        <w:t>。</w:t>
      </w:r>
    </w:p>
    <w:p w14:paraId="6678F333">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7AB6D15D">
      <w:pPr>
        <w:widowControl/>
        <w:jc w:val="left"/>
        <w:rPr>
          <w:sz w:val="24"/>
          <w:szCs w:val="20"/>
          <w:highlight w:val="none"/>
        </w:rPr>
      </w:pPr>
    </w:p>
    <w:p w14:paraId="6EC3EDF9">
      <w:pPr>
        <w:spacing w:line="360" w:lineRule="auto"/>
        <w:outlineLvl w:val="2"/>
        <w:rPr>
          <w:sz w:val="24"/>
          <w:szCs w:val="20"/>
          <w:highlight w:val="none"/>
        </w:rPr>
      </w:pPr>
      <w:bookmarkStart w:id="663" w:name="_Toc195783849"/>
      <w:r>
        <w:rPr>
          <w:rFonts w:hint="eastAsia"/>
          <w:sz w:val="24"/>
          <w:szCs w:val="20"/>
          <w:highlight w:val="none"/>
          <w:lang w:val="en-US" w:eastAsia="zh-CN"/>
        </w:rPr>
        <w:t>5</w:t>
      </w:r>
      <w:r>
        <w:rPr>
          <w:sz w:val="24"/>
          <w:szCs w:val="20"/>
          <w:highlight w:val="none"/>
        </w:rPr>
        <w:t>-</w:t>
      </w:r>
      <w:r>
        <w:rPr>
          <w:rFonts w:hint="eastAsia"/>
          <w:sz w:val="24"/>
          <w:szCs w:val="20"/>
          <w:highlight w:val="none"/>
        </w:rPr>
        <w:t>3</w:t>
      </w:r>
      <w:r>
        <w:rPr>
          <w:sz w:val="24"/>
          <w:szCs w:val="20"/>
          <w:highlight w:val="none"/>
        </w:rPr>
        <w:t xml:space="preserve"> </w:t>
      </w:r>
      <w:r>
        <w:rPr>
          <w:rFonts w:hint="eastAsia"/>
          <w:sz w:val="24"/>
          <w:szCs w:val="20"/>
          <w:highlight w:val="none"/>
        </w:rPr>
        <w:t>无重大违法记录声明函</w:t>
      </w:r>
      <w:bookmarkEnd w:id="663"/>
    </w:p>
    <w:p w14:paraId="2CA8F8CA">
      <w:pPr>
        <w:rPr>
          <w:highlight w:val="none"/>
        </w:rPr>
      </w:pPr>
    </w:p>
    <w:p w14:paraId="2FDD3029">
      <w:pPr>
        <w:rPr>
          <w:highlight w:val="none"/>
        </w:rPr>
      </w:pPr>
    </w:p>
    <w:p w14:paraId="4CE92980">
      <w:pPr>
        <w:jc w:val="center"/>
        <w:rPr>
          <w:b/>
          <w:sz w:val="36"/>
          <w:szCs w:val="36"/>
          <w:highlight w:val="none"/>
        </w:rPr>
      </w:pPr>
      <w:r>
        <w:rPr>
          <w:rFonts w:hint="eastAsia"/>
          <w:b/>
          <w:sz w:val="36"/>
          <w:szCs w:val="36"/>
          <w:highlight w:val="none"/>
        </w:rPr>
        <w:t>无重大违法记录声明函</w:t>
      </w:r>
    </w:p>
    <w:p w14:paraId="55C899E0">
      <w:pPr>
        <w:rPr>
          <w:highlight w:val="none"/>
        </w:rPr>
      </w:pPr>
    </w:p>
    <w:p w14:paraId="5499173C">
      <w:pPr>
        <w:spacing w:line="360" w:lineRule="auto"/>
        <w:ind w:firstLine="560" w:firstLineChars="200"/>
        <w:rPr>
          <w:sz w:val="28"/>
          <w:szCs w:val="28"/>
          <w:highlight w:val="none"/>
        </w:rPr>
      </w:pPr>
      <w:permStart w:id="190" w:edGrp="everyone"/>
      <w:r>
        <w:rPr>
          <w:rFonts w:hint="eastAsia"/>
          <w:sz w:val="28"/>
          <w:szCs w:val="28"/>
          <w:highlight w:val="none"/>
          <w:u w:val="single"/>
        </w:rPr>
        <w:t>（采购人名称）</w:t>
      </w:r>
      <w:permEnd w:id="190"/>
      <w:r>
        <w:rPr>
          <w:rFonts w:hint="eastAsia"/>
          <w:sz w:val="28"/>
          <w:szCs w:val="28"/>
          <w:highlight w:val="none"/>
        </w:rPr>
        <w:t>：</w:t>
      </w:r>
    </w:p>
    <w:p w14:paraId="00DABB52">
      <w:pPr>
        <w:spacing w:line="360" w:lineRule="auto"/>
        <w:ind w:firstLine="560" w:firstLineChars="200"/>
        <w:rPr>
          <w:sz w:val="28"/>
          <w:szCs w:val="28"/>
          <w:highlight w:val="none"/>
        </w:rPr>
      </w:pPr>
      <w:r>
        <w:rPr>
          <w:rFonts w:hint="eastAsia"/>
          <w:sz w:val="28"/>
          <w:szCs w:val="28"/>
          <w:highlight w:val="none"/>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EA9883E">
      <w:pPr>
        <w:spacing w:line="360" w:lineRule="auto"/>
        <w:ind w:firstLine="565" w:firstLineChars="202"/>
        <w:rPr>
          <w:sz w:val="28"/>
          <w:szCs w:val="28"/>
          <w:highlight w:val="none"/>
        </w:rPr>
      </w:pPr>
      <w:r>
        <w:rPr>
          <w:rFonts w:hint="eastAsia"/>
          <w:sz w:val="28"/>
          <w:szCs w:val="28"/>
          <w:highlight w:val="none"/>
        </w:rPr>
        <w:t>附：“信用中国”网站（www.creditchina.gov.cn）和“中国政府采购”网站（www.ccgp.gov.cn）网页查询结果并加盖单位公章。</w:t>
      </w:r>
    </w:p>
    <w:p w14:paraId="7AA88F54">
      <w:pPr>
        <w:spacing w:line="360" w:lineRule="auto"/>
        <w:ind w:left="840"/>
        <w:rPr>
          <w:sz w:val="28"/>
          <w:szCs w:val="28"/>
          <w:highlight w:val="none"/>
        </w:rPr>
      </w:pPr>
    </w:p>
    <w:p w14:paraId="4EE0C782">
      <w:pPr>
        <w:spacing w:line="360" w:lineRule="auto"/>
        <w:ind w:left="840"/>
        <w:rPr>
          <w:sz w:val="28"/>
          <w:szCs w:val="28"/>
          <w:highlight w:val="none"/>
        </w:rPr>
      </w:pPr>
    </w:p>
    <w:p w14:paraId="0C943943">
      <w:pPr>
        <w:spacing w:line="360" w:lineRule="auto"/>
        <w:ind w:left="840"/>
        <w:rPr>
          <w:sz w:val="28"/>
          <w:szCs w:val="28"/>
          <w:highlight w:val="none"/>
        </w:rPr>
      </w:pPr>
    </w:p>
    <w:p w14:paraId="23672F19">
      <w:pPr>
        <w:spacing w:line="360" w:lineRule="auto"/>
        <w:ind w:left="840"/>
        <w:rPr>
          <w:sz w:val="28"/>
          <w:szCs w:val="28"/>
          <w:highlight w:val="none"/>
        </w:rPr>
      </w:pPr>
    </w:p>
    <w:p w14:paraId="147F584F">
      <w:pPr>
        <w:autoSpaceDE w:val="0"/>
        <w:autoSpaceDN w:val="0"/>
        <w:adjustRightInd w:val="0"/>
        <w:snapToGrid w:val="0"/>
        <w:spacing w:before="25" w:after="25" w:line="360" w:lineRule="auto"/>
        <w:jc w:val="left"/>
        <w:rPr>
          <w:sz w:val="24"/>
          <w:highlight w:val="none"/>
          <w:lang w:val="zh-CN"/>
        </w:rPr>
      </w:pPr>
      <w:r>
        <w:rPr>
          <w:sz w:val="24"/>
          <w:highlight w:val="none"/>
        </w:rPr>
        <w:t>供应商名称（加盖公章）</w:t>
      </w:r>
      <w:r>
        <w:rPr>
          <w:sz w:val="24"/>
          <w:highlight w:val="none"/>
          <w:lang w:val="zh-CN"/>
        </w:rPr>
        <w:t>：</w:t>
      </w:r>
      <w:permStart w:id="191" w:edGrp="everyone"/>
      <w:r>
        <w:rPr>
          <w:sz w:val="24"/>
          <w:highlight w:val="none"/>
          <w:lang w:val="zh-CN"/>
        </w:rPr>
        <w:t xml:space="preserve">    ____________</w:t>
      </w:r>
      <w:permEnd w:id="191"/>
    </w:p>
    <w:p w14:paraId="60813EC9">
      <w:pPr>
        <w:spacing w:line="360" w:lineRule="auto"/>
        <w:jc w:val="left"/>
        <w:rPr>
          <w:sz w:val="28"/>
          <w:szCs w:val="28"/>
          <w:highlight w:val="none"/>
        </w:rPr>
      </w:pPr>
      <w:r>
        <w:rPr>
          <w:sz w:val="24"/>
          <w:szCs w:val="20"/>
          <w:highlight w:val="none"/>
        </w:rPr>
        <w:t>日期：</w:t>
      </w:r>
      <w:permStart w:id="192" w:edGrp="everyone"/>
      <w:r>
        <w:rPr>
          <w:sz w:val="24"/>
          <w:szCs w:val="20"/>
          <w:highlight w:val="none"/>
        </w:rPr>
        <w:t>_____</w:t>
      </w:r>
      <w:permEnd w:id="192"/>
      <w:r>
        <w:rPr>
          <w:sz w:val="24"/>
          <w:szCs w:val="20"/>
          <w:highlight w:val="none"/>
        </w:rPr>
        <w:t>年</w:t>
      </w:r>
      <w:permStart w:id="193" w:edGrp="everyone"/>
      <w:r>
        <w:rPr>
          <w:sz w:val="24"/>
          <w:szCs w:val="20"/>
          <w:highlight w:val="none"/>
        </w:rPr>
        <w:t>______</w:t>
      </w:r>
      <w:permEnd w:id="193"/>
      <w:r>
        <w:rPr>
          <w:sz w:val="24"/>
          <w:szCs w:val="20"/>
          <w:highlight w:val="none"/>
        </w:rPr>
        <w:t>月</w:t>
      </w:r>
      <w:permStart w:id="194" w:edGrp="everyone"/>
      <w:r>
        <w:rPr>
          <w:sz w:val="24"/>
          <w:szCs w:val="20"/>
          <w:highlight w:val="none"/>
        </w:rPr>
        <w:t>______</w:t>
      </w:r>
      <w:permEnd w:id="194"/>
      <w:r>
        <w:rPr>
          <w:sz w:val="24"/>
          <w:szCs w:val="20"/>
          <w:highlight w:val="none"/>
        </w:rPr>
        <w:t>日</w:t>
      </w:r>
    </w:p>
    <w:p w14:paraId="69EA92FE">
      <w:pPr>
        <w:pStyle w:val="199"/>
        <w:ind w:firstLine="560"/>
        <w:rPr>
          <w:szCs w:val="28"/>
          <w:highlight w:val="none"/>
        </w:rPr>
      </w:pPr>
    </w:p>
    <w:p w14:paraId="1EE4FE49">
      <w:pPr>
        <w:rPr>
          <w:highlight w:val="none"/>
        </w:rPr>
      </w:pPr>
    </w:p>
    <w:p w14:paraId="1471F7FD">
      <w:pPr>
        <w:rPr>
          <w:highlight w:val="none"/>
        </w:rPr>
      </w:pPr>
    </w:p>
    <w:p w14:paraId="224EB804">
      <w:pPr>
        <w:rPr>
          <w:highlight w:val="none"/>
        </w:rPr>
      </w:pPr>
    </w:p>
    <w:p w14:paraId="37286426">
      <w:pPr>
        <w:rPr>
          <w:highlight w:val="none"/>
        </w:rPr>
      </w:pPr>
    </w:p>
    <w:p w14:paraId="2BE61AA5">
      <w:pPr>
        <w:rPr>
          <w:highlight w:val="none"/>
        </w:rPr>
      </w:pPr>
    </w:p>
    <w:p w14:paraId="67ACEFFA">
      <w:pPr>
        <w:rPr>
          <w:highlight w:val="none"/>
        </w:rPr>
      </w:pPr>
    </w:p>
    <w:p w14:paraId="1D0625DF">
      <w:pPr>
        <w:rPr>
          <w:highlight w:val="none"/>
        </w:rPr>
      </w:pPr>
    </w:p>
    <w:p w14:paraId="1082B4F9">
      <w:pPr>
        <w:rPr>
          <w:highlight w:val="none"/>
        </w:rPr>
      </w:pPr>
    </w:p>
    <w:p w14:paraId="1C081959">
      <w:pPr>
        <w:rPr>
          <w:highlight w:val="none"/>
        </w:rPr>
      </w:pPr>
    </w:p>
    <w:p w14:paraId="608565BB">
      <w:pPr>
        <w:rPr>
          <w:highlight w:val="none"/>
        </w:rPr>
      </w:pPr>
    </w:p>
    <w:p w14:paraId="30AF6091">
      <w:pPr>
        <w:rPr>
          <w:highlight w:val="none"/>
        </w:rPr>
      </w:pPr>
    </w:p>
    <w:p w14:paraId="02433E65">
      <w:pPr>
        <w:rPr>
          <w:highlight w:val="none"/>
        </w:rPr>
      </w:pPr>
    </w:p>
    <w:p w14:paraId="64DA5857">
      <w:pPr>
        <w:rPr>
          <w:highlight w:val="none"/>
        </w:rPr>
      </w:pPr>
    </w:p>
    <w:p w14:paraId="394C390E">
      <w:pPr>
        <w:rPr>
          <w:highlight w:val="none"/>
        </w:rPr>
      </w:pPr>
    </w:p>
    <w:p w14:paraId="2E2A849E">
      <w:pPr>
        <w:rPr>
          <w:highlight w:val="none"/>
        </w:rPr>
      </w:pPr>
    </w:p>
    <w:p w14:paraId="6DB30301">
      <w:pPr>
        <w:rPr>
          <w:highlight w:val="none"/>
        </w:rPr>
      </w:pPr>
    </w:p>
    <w:p w14:paraId="08EE54F7">
      <w:pPr>
        <w:rPr>
          <w:highlight w:val="none"/>
        </w:rPr>
      </w:pPr>
    </w:p>
    <w:p w14:paraId="209905AE">
      <w:pPr>
        <w:rPr>
          <w:highlight w:val="none"/>
        </w:rPr>
      </w:pPr>
    </w:p>
    <w:p w14:paraId="24545808">
      <w:pPr>
        <w:rPr>
          <w:highlight w:val="none"/>
        </w:rPr>
      </w:pPr>
    </w:p>
    <w:p w14:paraId="671AF8BC">
      <w:pPr>
        <w:rPr>
          <w:highlight w:val="none"/>
        </w:rPr>
      </w:pPr>
    </w:p>
    <w:p w14:paraId="397CF72B">
      <w:pPr>
        <w:rPr>
          <w:highlight w:val="none"/>
        </w:rPr>
      </w:pPr>
    </w:p>
    <w:p w14:paraId="5E3C42CD">
      <w:pPr>
        <w:rPr>
          <w:highlight w:val="none"/>
        </w:rPr>
      </w:pPr>
    </w:p>
    <w:p w14:paraId="6104776A">
      <w:pPr>
        <w:spacing w:line="360" w:lineRule="auto"/>
        <w:outlineLvl w:val="2"/>
        <w:rPr>
          <w:sz w:val="24"/>
          <w:szCs w:val="20"/>
          <w:highlight w:val="none"/>
        </w:rPr>
      </w:pPr>
      <w:r>
        <w:rPr>
          <w:sz w:val="24"/>
          <w:szCs w:val="20"/>
          <w:highlight w:val="none"/>
        </w:rPr>
        <w:br w:type="page"/>
      </w:r>
      <w:bookmarkStart w:id="664" w:name="_Toc195783852"/>
      <w:r>
        <w:rPr>
          <w:rFonts w:hint="eastAsia"/>
          <w:sz w:val="24"/>
          <w:szCs w:val="20"/>
          <w:highlight w:val="none"/>
          <w:lang w:val="en-US" w:eastAsia="zh-CN"/>
        </w:rPr>
        <w:t>5-4</w:t>
      </w:r>
      <w:r>
        <w:rPr>
          <w:sz w:val="24"/>
          <w:szCs w:val="20"/>
          <w:highlight w:val="none"/>
        </w:rPr>
        <w:t xml:space="preserve"> </w:t>
      </w:r>
      <w:r>
        <w:rPr>
          <w:rFonts w:hint="eastAsia"/>
          <w:sz w:val="24"/>
          <w:szCs w:val="20"/>
          <w:highlight w:val="none"/>
        </w:rPr>
        <w:t>比选文件要求的其他资格证明文件（如有）</w:t>
      </w:r>
      <w:bookmarkEnd w:id="664"/>
    </w:p>
    <w:p w14:paraId="02660AB6">
      <w:pPr>
        <w:widowControl/>
        <w:jc w:val="left"/>
        <w:rPr>
          <w:sz w:val="24"/>
          <w:szCs w:val="20"/>
          <w:highlight w:val="none"/>
        </w:rPr>
      </w:pPr>
      <w:permStart w:id="195" w:edGrp="everyone"/>
    </w:p>
    <w:p w14:paraId="25BF1CBE">
      <w:pPr>
        <w:spacing w:line="360" w:lineRule="auto"/>
        <w:rPr>
          <w:sz w:val="24"/>
          <w:szCs w:val="20"/>
          <w:highlight w:val="none"/>
        </w:rPr>
      </w:pPr>
    </w:p>
    <w:p w14:paraId="44471DFE">
      <w:pPr>
        <w:spacing w:line="360" w:lineRule="auto"/>
        <w:rPr>
          <w:sz w:val="24"/>
          <w:szCs w:val="20"/>
          <w:highlight w:val="none"/>
        </w:rPr>
      </w:pPr>
    </w:p>
    <w:p w14:paraId="3D4F921E">
      <w:pPr>
        <w:spacing w:line="360" w:lineRule="auto"/>
        <w:rPr>
          <w:sz w:val="24"/>
          <w:szCs w:val="20"/>
          <w:highlight w:val="none"/>
        </w:rPr>
      </w:pPr>
    </w:p>
    <w:p w14:paraId="68B52102">
      <w:pPr>
        <w:spacing w:line="360" w:lineRule="auto"/>
        <w:rPr>
          <w:sz w:val="24"/>
          <w:szCs w:val="20"/>
          <w:highlight w:val="none"/>
        </w:rPr>
      </w:pPr>
    </w:p>
    <w:p w14:paraId="3A09EB2A">
      <w:pPr>
        <w:spacing w:line="360" w:lineRule="auto"/>
        <w:rPr>
          <w:sz w:val="24"/>
          <w:szCs w:val="20"/>
          <w:highlight w:val="none"/>
        </w:rPr>
      </w:pPr>
    </w:p>
    <w:p w14:paraId="278DB51E">
      <w:pPr>
        <w:spacing w:line="360" w:lineRule="auto"/>
        <w:rPr>
          <w:sz w:val="24"/>
          <w:szCs w:val="20"/>
          <w:highlight w:val="none"/>
        </w:rPr>
      </w:pPr>
    </w:p>
    <w:p w14:paraId="57FBCDBC">
      <w:pPr>
        <w:spacing w:line="360" w:lineRule="auto"/>
        <w:rPr>
          <w:sz w:val="24"/>
          <w:szCs w:val="20"/>
          <w:highlight w:val="none"/>
        </w:rPr>
      </w:pPr>
    </w:p>
    <w:p w14:paraId="4D83ED81">
      <w:pPr>
        <w:spacing w:line="360" w:lineRule="auto"/>
        <w:rPr>
          <w:sz w:val="24"/>
          <w:szCs w:val="20"/>
          <w:highlight w:val="none"/>
        </w:rPr>
      </w:pPr>
    </w:p>
    <w:permEnd w:id="195"/>
    <w:p w14:paraId="012DA748">
      <w:pPr>
        <w:spacing w:line="360" w:lineRule="auto"/>
        <w:rPr>
          <w:sz w:val="24"/>
          <w:szCs w:val="20"/>
          <w:highlight w:val="none"/>
        </w:rPr>
      </w:pPr>
    </w:p>
    <w:p w14:paraId="0D2519D0">
      <w:pPr>
        <w:spacing w:line="360" w:lineRule="auto"/>
        <w:rPr>
          <w:sz w:val="24"/>
          <w:szCs w:val="20"/>
          <w:highlight w:val="none"/>
        </w:rPr>
      </w:pPr>
    </w:p>
    <w:p w14:paraId="4C633CE1">
      <w:pPr>
        <w:spacing w:line="360" w:lineRule="auto"/>
        <w:rPr>
          <w:sz w:val="24"/>
          <w:szCs w:val="20"/>
          <w:highlight w:val="none"/>
        </w:rPr>
      </w:pPr>
    </w:p>
    <w:p w14:paraId="50270DC4">
      <w:pPr>
        <w:spacing w:line="360" w:lineRule="auto"/>
        <w:rPr>
          <w:sz w:val="24"/>
          <w:szCs w:val="20"/>
          <w:highlight w:val="none"/>
        </w:rPr>
      </w:pPr>
    </w:p>
    <w:p w14:paraId="36F7BF01">
      <w:pPr>
        <w:spacing w:line="360" w:lineRule="auto"/>
        <w:rPr>
          <w:sz w:val="24"/>
          <w:szCs w:val="20"/>
          <w:highlight w:val="none"/>
        </w:rPr>
      </w:pPr>
    </w:p>
    <w:p w14:paraId="573E34EF">
      <w:pPr>
        <w:spacing w:line="360" w:lineRule="auto"/>
        <w:rPr>
          <w:sz w:val="24"/>
          <w:szCs w:val="20"/>
          <w:highlight w:val="none"/>
        </w:rPr>
      </w:pPr>
    </w:p>
    <w:p w14:paraId="76986BB3">
      <w:pPr>
        <w:spacing w:line="360" w:lineRule="auto"/>
        <w:rPr>
          <w:sz w:val="24"/>
          <w:szCs w:val="20"/>
          <w:highlight w:val="none"/>
        </w:rPr>
      </w:pPr>
    </w:p>
    <w:p w14:paraId="5108DB98">
      <w:pPr>
        <w:spacing w:line="360" w:lineRule="auto"/>
        <w:rPr>
          <w:sz w:val="24"/>
          <w:szCs w:val="20"/>
          <w:highlight w:val="none"/>
        </w:rPr>
      </w:pPr>
    </w:p>
    <w:p w14:paraId="53DF1270">
      <w:pPr>
        <w:spacing w:line="360" w:lineRule="auto"/>
        <w:rPr>
          <w:sz w:val="24"/>
          <w:szCs w:val="20"/>
          <w:highlight w:val="none"/>
        </w:rPr>
      </w:pPr>
    </w:p>
    <w:p w14:paraId="13D30EBD">
      <w:pPr>
        <w:spacing w:line="360" w:lineRule="auto"/>
        <w:rPr>
          <w:sz w:val="24"/>
          <w:szCs w:val="20"/>
          <w:highlight w:val="none"/>
        </w:rPr>
      </w:pPr>
    </w:p>
    <w:p w14:paraId="56E4A84E">
      <w:pPr>
        <w:spacing w:line="360" w:lineRule="auto"/>
        <w:rPr>
          <w:sz w:val="24"/>
          <w:szCs w:val="20"/>
          <w:highlight w:val="none"/>
        </w:rPr>
      </w:pPr>
    </w:p>
    <w:p w14:paraId="461F859A">
      <w:pPr>
        <w:spacing w:line="360" w:lineRule="auto"/>
        <w:rPr>
          <w:sz w:val="24"/>
          <w:szCs w:val="20"/>
          <w:highlight w:val="none"/>
        </w:rPr>
      </w:pPr>
    </w:p>
    <w:p w14:paraId="16E78800">
      <w:pPr>
        <w:spacing w:line="360" w:lineRule="auto"/>
        <w:rPr>
          <w:sz w:val="24"/>
          <w:szCs w:val="20"/>
          <w:highlight w:val="none"/>
        </w:rPr>
      </w:pPr>
    </w:p>
    <w:p w14:paraId="171C0410">
      <w:pPr>
        <w:spacing w:line="360" w:lineRule="auto"/>
        <w:rPr>
          <w:sz w:val="24"/>
          <w:szCs w:val="20"/>
          <w:highlight w:val="none"/>
        </w:rPr>
      </w:pPr>
    </w:p>
    <w:p w14:paraId="7F933198">
      <w:pPr>
        <w:spacing w:line="360" w:lineRule="auto"/>
        <w:rPr>
          <w:sz w:val="24"/>
          <w:szCs w:val="20"/>
          <w:highlight w:val="none"/>
        </w:rPr>
      </w:pPr>
    </w:p>
    <w:p w14:paraId="141E9ABC">
      <w:pPr>
        <w:spacing w:line="360" w:lineRule="auto"/>
        <w:rPr>
          <w:sz w:val="24"/>
          <w:szCs w:val="20"/>
          <w:highlight w:val="none"/>
        </w:rPr>
      </w:pPr>
    </w:p>
    <w:p w14:paraId="23576012">
      <w:pPr>
        <w:spacing w:line="360" w:lineRule="auto"/>
        <w:rPr>
          <w:sz w:val="24"/>
          <w:szCs w:val="20"/>
          <w:highlight w:val="none"/>
        </w:rPr>
      </w:pPr>
    </w:p>
    <w:p w14:paraId="1FEE314D">
      <w:pPr>
        <w:spacing w:line="360" w:lineRule="auto"/>
        <w:rPr>
          <w:sz w:val="24"/>
          <w:szCs w:val="20"/>
          <w:highlight w:val="none"/>
        </w:rPr>
      </w:pPr>
    </w:p>
    <w:p w14:paraId="4AE24A2A">
      <w:pPr>
        <w:spacing w:line="360" w:lineRule="auto"/>
        <w:rPr>
          <w:sz w:val="24"/>
          <w:szCs w:val="20"/>
          <w:highlight w:val="none"/>
        </w:rPr>
      </w:pPr>
    </w:p>
    <w:p w14:paraId="42489475">
      <w:pPr>
        <w:spacing w:line="360" w:lineRule="auto"/>
        <w:rPr>
          <w:sz w:val="24"/>
          <w:szCs w:val="20"/>
          <w:highlight w:val="none"/>
        </w:rPr>
      </w:pPr>
    </w:p>
    <w:p w14:paraId="5C084C19">
      <w:pPr>
        <w:spacing w:line="360" w:lineRule="auto"/>
        <w:rPr>
          <w:sz w:val="24"/>
          <w:szCs w:val="20"/>
          <w:highlight w:val="none"/>
        </w:rPr>
      </w:pPr>
    </w:p>
    <w:p w14:paraId="1E073207">
      <w:pPr>
        <w:spacing w:line="360" w:lineRule="auto"/>
        <w:rPr>
          <w:sz w:val="24"/>
          <w:szCs w:val="20"/>
          <w:highlight w:val="none"/>
        </w:rPr>
      </w:pPr>
    </w:p>
    <w:p w14:paraId="62998D67">
      <w:pPr>
        <w:spacing w:line="360" w:lineRule="auto"/>
        <w:rPr>
          <w:sz w:val="24"/>
          <w:szCs w:val="20"/>
          <w:highlight w:val="none"/>
        </w:rPr>
      </w:pPr>
    </w:p>
    <w:p w14:paraId="03FEC1F8">
      <w:pPr>
        <w:spacing w:line="360" w:lineRule="auto"/>
        <w:rPr>
          <w:sz w:val="24"/>
          <w:szCs w:val="20"/>
          <w:highlight w:val="none"/>
        </w:rPr>
      </w:pPr>
    </w:p>
    <w:p w14:paraId="689A7E9E">
      <w:pPr>
        <w:spacing w:line="360" w:lineRule="auto"/>
        <w:rPr>
          <w:sz w:val="24"/>
          <w:szCs w:val="20"/>
          <w:highlight w:val="none"/>
        </w:rPr>
      </w:pPr>
    </w:p>
    <w:p w14:paraId="7CD7B2D6">
      <w:pPr>
        <w:spacing w:line="360" w:lineRule="auto"/>
        <w:outlineLvl w:val="2"/>
        <w:rPr>
          <w:b/>
          <w:bCs/>
          <w:sz w:val="24"/>
          <w:szCs w:val="20"/>
          <w:highlight w:val="none"/>
        </w:rPr>
      </w:pPr>
      <w:bookmarkStart w:id="665" w:name="_Toc195783853"/>
      <w:r>
        <w:rPr>
          <w:rFonts w:hint="eastAsia"/>
          <w:b/>
          <w:bCs/>
          <w:sz w:val="24"/>
          <w:szCs w:val="20"/>
          <w:highlight w:val="none"/>
          <w:lang w:val="en-US" w:eastAsia="zh-CN"/>
        </w:rPr>
        <w:t>6</w:t>
      </w:r>
      <w:r>
        <w:rPr>
          <w:b/>
          <w:bCs/>
          <w:sz w:val="24"/>
          <w:szCs w:val="20"/>
          <w:highlight w:val="none"/>
        </w:rPr>
        <w:t xml:space="preserve"> </w:t>
      </w:r>
      <w:r>
        <w:rPr>
          <w:rFonts w:hint="eastAsia"/>
          <w:b/>
          <w:bCs/>
          <w:sz w:val="24"/>
          <w:szCs w:val="20"/>
          <w:highlight w:val="none"/>
        </w:rPr>
        <w:t>类似业绩合同一览表</w:t>
      </w:r>
      <w:bookmarkEnd w:id="665"/>
    </w:p>
    <w:p w14:paraId="58F0174E">
      <w:pPr>
        <w:rPr>
          <w:highlight w:val="none"/>
        </w:rPr>
      </w:pPr>
    </w:p>
    <w:p w14:paraId="77668265">
      <w:pPr>
        <w:rPr>
          <w:highlight w:val="none"/>
        </w:rPr>
      </w:pPr>
    </w:p>
    <w:p w14:paraId="7A4F863C">
      <w:pPr>
        <w:pStyle w:val="199"/>
        <w:widowControl w:val="0"/>
        <w:spacing w:line="360" w:lineRule="auto"/>
        <w:jc w:val="center"/>
        <w:outlineLvl w:val="1"/>
        <w:rPr>
          <w:b/>
          <w:sz w:val="36"/>
          <w:szCs w:val="36"/>
          <w:highlight w:val="none"/>
          <w:lang w:val="en-US"/>
        </w:rPr>
      </w:pPr>
      <w:bookmarkStart w:id="666" w:name="_Toc195783854"/>
      <w:r>
        <w:rPr>
          <w:rFonts w:hint="eastAsia"/>
          <w:b/>
          <w:sz w:val="36"/>
          <w:szCs w:val="36"/>
          <w:highlight w:val="none"/>
          <w:lang w:val="en-US"/>
        </w:rPr>
        <w:t>类似业绩合同一览表</w:t>
      </w:r>
      <w:bookmarkEnd w:id="666"/>
    </w:p>
    <w:p w14:paraId="5C95C400">
      <w:pPr>
        <w:tabs>
          <w:tab w:val="left" w:pos="5580"/>
        </w:tabs>
        <w:spacing w:before="120" w:line="360" w:lineRule="auto"/>
        <w:rPr>
          <w:rFonts w:hint="eastAsia" w:ascii="宋体" w:hAnsi="宋体"/>
          <w:sz w:val="24"/>
          <w:highlight w:val="none"/>
        </w:rPr>
      </w:pPr>
      <w:r>
        <w:rPr>
          <w:rFonts w:hint="eastAsia" w:ascii="宋体" w:hAnsi="宋体"/>
          <w:sz w:val="24"/>
          <w:highlight w:val="none"/>
        </w:rPr>
        <w:t>注：本表样式仅作参考，供应商可自行拓展。</w:t>
      </w:r>
      <w:r>
        <w:rPr>
          <w:rFonts w:ascii="宋体" w:hAnsi="宋体"/>
          <w:sz w:val="24"/>
          <w:highlight w:val="none"/>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6895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73E5EDEA">
            <w:pPr>
              <w:spacing w:line="360" w:lineRule="auto"/>
              <w:rPr>
                <w:rFonts w:hint="eastAsia" w:ascii="宋体" w:hAnsi="宋体"/>
                <w:b/>
                <w:sz w:val="24"/>
                <w:highlight w:val="none"/>
              </w:rPr>
            </w:pPr>
            <w:r>
              <w:rPr>
                <w:rFonts w:ascii="宋体" w:hAnsi="宋体"/>
                <w:b/>
                <w:sz w:val="24"/>
                <w:highlight w:val="none"/>
              </w:rPr>
              <w:t>序号</w:t>
            </w:r>
          </w:p>
        </w:tc>
        <w:tc>
          <w:tcPr>
            <w:tcW w:w="1978" w:type="dxa"/>
            <w:vAlign w:val="center"/>
          </w:tcPr>
          <w:p w14:paraId="4C7DDA35">
            <w:pPr>
              <w:spacing w:line="360" w:lineRule="auto"/>
              <w:rPr>
                <w:rFonts w:hint="eastAsia" w:ascii="宋体" w:hAnsi="宋体"/>
                <w:b/>
                <w:sz w:val="24"/>
                <w:highlight w:val="none"/>
              </w:rPr>
            </w:pPr>
            <w:r>
              <w:rPr>
                <w:rFonts w:ascii="宋体" w:hAnsi="宋体"/>
                <w:b/>
                <w:sz w:val="24"/>
                <w:highlight w:val="none"/>
              </w:rPr>
              <w:t>项目名称</w:t>
            </w:r>
          </w:p>
        </w:tc>
        <w:tc>
          <w:tcPr>
            <w:tcW w:w="1418" w:type="dxa"/>
            <w:vAlign w:val="center"/>
          </w:tcPr>
          <w:p w14:paraId="169582C3">
            <w:pPr>
              <w:spacing w:line="360" w:lineRule="auto"/>
              <w:rPr>
                <w:rFonts w:hint="eastAsia" w:ascii="宋体" w:hAnsi="宋体"/>
                <w:b/>
                <w:sz w:val="24"/>
                <w:highlight w:val="none"/>
              </w:rPr>
            </w:pPr>
            <w:r>
              <w:rPr>
                <w:rFonts w:ascii="宋体" w:hAnsi="宋体"/>
                <w:b/>
                <w:sz w:val="24"/>
                <w:highlight w:val="none"/>
              </w:rPr>
              <w:t>用户名称</w:t>
            </w:r>
          </w:p>
        </w:tc>
        <w:tc>
          <w:tcPr>
            <w:tcW w:w="1417" w:type="dxa"/>
            <w:vAlign w:val="center"/>
          </w:tcPr>
          <w:p w14:paraId="40DC3CCE">
            <w:pPr>
              <w:spacing w:line="360" w:lineRule="auto"/>
              <w:rPr>
                <w:rFonts w:hint="eastAsia" w:ascii="宋体" w:hAnsi="宋体"/>
                <w:b/>
                <w:sz w:val="24"/>
                <w:highlight w:val="none"/>
              </w:rPr>
            </w:pPr>
            <w:r>
              <w:rPr>
                <w:rFonts w:ascii="宋体" w:hAnsi="宋体"/>
                <w:b/>
                <w:sz w:val="24"/>
                <w:highlight w:val="none"/>
              </w:rPr>
              <w:t>合同金额</w:t>
            </w:r>
          </w:p>
        </w:tc>
        <w:tc>
          <w:tcPr>
            <w:tcW w:w="1689" w:type="dxa"/>
            <w:vAlign w:val="center"/>
          </w:tcPr>
          <w:p w14:paraId="2C9A53EE">
            <w:pPr>
              <w:spacing w:line="360" w:lineRule="auto"/>
              <w:rPr>
                <w:rFonts w:hint="eastAsia" w:ascii="宋体" w:hAnsi="宋体"/>
                <w:b/>
                <w:sz w:val="24"/>
                <w:highlight w:val="none"/>
              </w:rPr>
            </w:pPr>
            <w:r>
              <w:rPr>
                <w:rFonts w:ascii="宋体" w:hAnsi="宋体"/>
                <w:b/>
                <w:sz w:val="24"/>
                <w:highlight w:val="none"/>
              </w:rPr>
              <w:t>合同签订日期</w:t>
            </w:r>
          </w:p>
        </w:tc>
        <w:tc>
          <w:tcPr>
            <w:tcW w:w="1430" w:type="dxa"/>
            <w:vAlign w:val="center"/>
          </w:tcPr>
          <w:p w14:paraId="57AA028F">
            <w:pPr>
              <w:spacing w:line="360" w:lineRule="auto"/>
              <w:rPr>
                <w:rFonts w:hint="eastAsia" w:ascii="宋体" w:hAnsi="宋体"/>
                <w:b/>
                <w:sz w:val="24"/>
                <w:highlight w:val="none"/>
              </w:rPr>
            </w:pPr>
            <w:r>
              <w:rPr>
                <w:rFonts w:ascii="宋体" w:hAnsi="宋体"/>
                <w:b/>
                <w:sz w:val="24"/>
                <w:highlight w:val="none"/>
              </w:rPr>
              <w:t>备注</w:t>
            </w:r>
          </w:p>
        </w:tc>
      </w:tr>
      <w:tr w14:paraId="003B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6744BF28">
            <w:pPr>
              <w:spacing w:line="360" w:lineRule="auto"/>
              <w:jc w:val="center"/>
              <w:rPr>
                <w:rFonts w:hint="eastAsia" w:ascii="宋体" w:hAnsi="宋体"/>
                <w:sz w:val="24"/>
                <w:highlight w:val="none"/>
              </w:rPr>
            </w:pPr>
            <w:permStart w:id="196" w:edGrp="everyone" w:colFirst="0" w:colLast="0"/>
            <w:permStart w:id="197" w:edGrp="everyone" w:colFirst="1" w:colLast="1"/>
            <w:permStart w:id="198" w:edGrp="everyone" w:colFirst="2" w:colLast="2"/>
            <w:permStart w:id="199" w:edGrp="everyone" w:colFirst="3" w:colLast="3"/>
            <w:permStart w:id="200" w:edGrp="everyone" w:colFirst="4" w:colLast="4"/>
            <w:permStart w:id="201" w:edGrp="everyone" w:colFirst="5" w:colLast="5"/>
          </w:p>
        </w:tc>
        <w:tc>
          <w:tcPr>
            <w:tcW w:w="1978" w:type="dxa"/>
            <w:vAlign w:val="center"/>
          </w:tcPr>
          <w:p w14:paraId="0EC2C185">
            <w:pPr>
              <w:spacing w:line="360" w:lineRule="auto"/>
              <w:rPr>
                <w:rFonts w:hint="eastAsia" w:ascii="宋体" w:hAnsi="宋体"/>
                <w:sz w:val="24"/>
                <w:highlight w:val="none"/>
              </w:rPr>
            </w:pPr>
          </w:p>
        </w:tc>
        <w:tc>
          <w:tcPr>
            <w:tcW w:w="1418" w:type="dxa"/>
            <w:vAlign w:val="center"/>
          </w:tcPr>
          <w:p w14:paraId="430FDE71">
            <w:pPr>
              <w:spacing w:line="360" w:lineRule="auto"/>
              <w:rPr>
                <w:rFonts w:hint="eastAsia" w:ascii="宋体" w:hAnsi="宋体"/>
                <w:sz w:val="24"/>
                <w:highlight w:val="none"/>
              </w:rPr>
            </w:pPr>
          </w:p>
        </w:tc>
        <w:tc>
          <w:tcPr>
            <w:tcW w:w="1417" w:type="dxa"/>
            <w:vAlign w:val="center"/>
          </w:tcPr>
          <w:p w14:paraId="6BCA4B94">
            <w:pPr>
              <w:spacing w:line="360" w:lineRule="auto"/>
              <w:rPr>
                <w:rFonts w:hint="eastAsia" w:ascii="宋体" w:hAnsi="宋体"/>
                <w:sz w:val="24"/>
                <w:highlight w:val="none"/>
              </w:rPr>
            </w:pPr>
          </w:p>
        </w:tc>
        <w:tc>
          <w:tcPr>
            <w:tcW w:w="1689" w:type="dxa"/>
            <w:vAlign w:val="center"/>
          </w:tcPr>
          <w:p w14:paraId="55C079C5">
            <w:pPr>
              <w:spacing w:line="360" w:lineRule="auto"/>
              <w:rPr>
                <w:rFonts w:hint="eastAsia" w:ascii="宋体" w:hAnsi="宋体"/>
                <w:sz w:val="24"/>
                <w:highlight w:val="none"/>
              </w:rPr>
            </w:pPr>
          </w:p>
        </w:tc>
        <w:tc>
          <w:tcPr>
            <w:tcW w:w="1430" w:type="dxa"/>
            <w:vAlign w:val="center"/>
          </w:tcPr>
          <w:p w14:paraId="58A54AB4">
            <w:pPr>
              <w:spacing w:line="360" w:lineRule="auto"/>
              <w:rPr>
                <w:rFonts w:hint="eastAsia" w:ascii="宋体" w:hAnsi="宋体"/>
                <w:sz w:val="24"/>
                <w:highlight w:val="none"/>
              </w:rPr>
            </w:pPr>
          </w:p>
        </w:tc>
      </w:tr>
      <w:permEnd w:id="196"/>
      <w:permEnd w:id="197"/>
      <w:permEnd w:id="198"/>
      <w:permEnd w:id="199"/>
      <w:permEnd w:id="200"/>
      <w:permEnd w:id="201"/>
      <w:tr w14:paraId="7F53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77C8091F">
            <w:pPr>
              <w:spacing w:line="360" w:lineRule="auto"/>
              <w:jc w:val="center"/>
              <w:rPr>
                <w:rFonts w:hint="eastAsia" w:ascii="宋体" w:hAnsi="宋体"/>
                <w:sz w:val="24"/>
                <w:highlight w:val="none"/>
              </w:rPr>
            </w:pPr>
            <w:permStart w:id="202" w:edGrp="everyone" w:colFirst="0" w:colLast="0"/>
            <w:permStart w:id="203" w:edGrp="everyone" w:colFirst="1" w:colLast="1"/>
            <w:permStart w:id="204" w:edGrp="everyone" w:colFirst="2" w:colLast="2"/>
            <w:permStart w:id="205" w:edGrp="everyone" w:colFirst="3" w:colLast="3"/>
            <w:permStart w:id="206" w:edGrp="everyone" w:colFirst="4" w:colLast="4"/>
            <w:permStart w:id="207" w:edGrp="everyone" w:colFirst="5" w:colLast="5"/>
          </w:p>
        </w:tc>
        <w:tc>
          <w:tcPr>
            <w:tcW w:w="1978" w:type="dxa"/>
            <w:vAlign w:val="center"/>
          </w:tcPr>
          <w:p w14:paraId="2B2B80C9">
            <w:pPr>
              <w:spacing w:line="360" w:lineRule="auto"/>
              <w:rPr>
                <w:rFonts w:hint="eastAsia" w:ascii="宋体" w:hAnsi="宋体"/>
                <w:sz w:val="24"/>
                <w:highlight w:val="none"/>
              </w:rPr>
            </w:pPr>
          </w:p>
        </w:tc>
        <w:tc>
          <w:tcPr>
            <w:tcW w:w="1418" w:type="dxa"/>
            <w:vAlign w:val="center"/>
          </w:tcPr>
          <w:p w14:paraId="72B1BEC2">
            <w:pPr>
              <w:spacing w:line="360" w:lineRule="auto"/>
              <w:rPr>
                <w:rFonts w:hint="eastAsia" w:ascii="宋体" w:hAnsi="宋体"/>
                <w:sz w:val="24"/>
                <w:highlight w:val="none"/>
              </w:rPr>
            </w:pPr>
          </w:p>
        </w:tc>
        <w:tc>
          <w:tcPr>
            <w:tcW w:w="1417" w:type="dxa"/>
            <w:vAlign w:val="center"/>
          </w:tcPr>
          <w:p w14:paraId="6CA38F54">
            <w:pPr>
              <w:spacing w:line="360" w:lineRule="auto"/>
              <w:rPr>
                <w:rFonts w:hint="eastAsia" w:ascii="宋体" w:hAnsi="宋体"/>
                <w:sz w:val="24"/>
                <w:highlight w:val="none"/>
              </w:rPr>
            </w:pPr>
          </w:p>
        </w:tc>
        <w:tc>
          <w:tcPr>
            <w:tcW w:w="1689" w:type="dxa"/>
            <w:vAlign w:val="center"/>
          </w:tcPr>
          <w:p w14:paraId="7A46B44D">
            <w:pPr>
              <w:spacing w:line="360" w:lineRule="auto"/>
              <w:rPr>
                <w:rFonts w:hint="eastAsia" w:ascii="宋体" w:hAnsi="宋体"/>
                <w:sz w:val="24"/>
                <w:highlight w:val="none"/>
              </w:rPr>
            </w:pPr>
          </w:p>
        </w:tc>
        <w:tc>
          <w:tcPr>
            <w:tcW w:w="1430" w:type="dxa"/>
            <w:vAlign w:val="center"/>
          </w:tcPr>
          <w:p w14:paraId="7659B367">
            <w:pPr>
              <w:spacing w:line="360" w:lineRule="auto"/>
              <w:rPr>
                <w:rFonts w:hint="eastAsia" w:ascii="宋体" w:hAnsi="宋体"/>
                <w:sz w:val="24"/>
                <w:highlight w:val="none"/>
              </w:rPr>
            </w:pPr>
          </w:p>
        </w:tc>
      </w:tr>
      <w:permEnd w:id="202"/>
      <w:permEnd w:id="203"/>
      <w:permEnd w:id="204"/>
      <w:permEnd w:id="205"/>
      <w:permEnd w:id="206"/>
      <w:permEnd w:id="207"/>
      <w:tr w14:paraId="760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0A146A3E">
            <w:pPr>
              <w:spacing w:line="360" w:lineRule="auto"/>
              <w:jc w:val="center"/>
              <w:rPr>
                <w:rFonts w:hint="eastAsia" w:ascii="宋体" w:hAnsi="宋体"/>
                <w:sz w:val="24"/>
                <w:highlight w:val="none"/>
              </w:rPr>
            </w:pPr>
            <w:permStart w:id="208" w:edGrp="everyone" w:colFirst="0" w:colLast="0"/>
            <w:permStart w:id="209" w:edGrp="everyone" w:colFirst="1" w:colLast="1"/>
            <w:permStart w:id="210" w:edGrp="everyone" w:colFirst="2" w:colLast="2"/>
            <w:permStart w:id="211" w:edGrp="everyone" w:colFirst="3" w:colLast="3"/>
            <w:permStart w:id="212" w:edGrp="everyone" w:colFirst="4" w:colLast="4"/>
            <w:permStart w:id="213" w:edGrp="everyone" w:colFirst="5" w:colLast="5"/>
          </w:p>
        </w:tc>
        <w:tc>
          <w:tcPr>
            <w:tcW w:w="1978" w:type="dxa"/>
            <w:vAlign w:val="center"/>
          </w:tcPr>
          <w:p w14:paraId="2575D5A5">
            <w:pPr>
              <w:spacing w:line="360" w:lineRule="auto"/>
              <w:rPr>
                <w:rFonts w:hint="eastAsia" w:ascii="宋体" w:hAnsi="宋体"/>
                <w:sz w:val="24"/>
                <w:highlight w:val="none"/>
              </w:rPr>
            </w:pPr>
          </w:p>
        </w:tc>
        <w:tc>
          <w:tcPr>
            <w:tcW w:w="1418" w:type="dxa"/>
            <w:vAlign w:val="center"/>
          </w:tcPr>
          <w:p w14:paraId="348DDBAB">
            <w:pPr>
              <w:spacing w:line="360" w:lineRule="auto"/>
              <w:rPr>
                <w:rFonts w:hint="eastAsia" w:ascii="宋体" w:hAnsi="宋体"/>
                <w:sz w:val="24"/>
                <w:highlight w:val="none"/>
              </w:rPr>
            </w:pPr>
          </w:p>
        </w:tc>
        <w:tc>
          <w:tcPr>
            <w:tcW w:w="1417" w:type="dxa"/>
            <w:vAlign w:val="center"/>
          </w:tcPr>
          <w:p w14:paraId="6066028E">
            <w:pPr>
              <w:spacing w:line="360" w:lineRule="auto"/>
              <w:rPr>
                <w:rFonts w:hint="eastAsia" w:ascii="宋体" w:hAnsi="宋体"/>
                <w:sz w:val="24"/>
                <w:highlight w:val="none"/>
              </w:rPr>
            </w:pPr>
          </w:p>
        </w:tc>
        <w:tc>
          <w:tcPr>
            <w:tcW w:w="1689" w:type="dxa"/>
            <w:vAlign w:val="center"/>
          </w:tcPr>
          <w:p w14:paraId="10B2778E">
            <w:pPr>
              <w:spacing w:line="360" w:lineRule="auto"/>
              <w:rPr>
                <w:rFonts w:hint="eastAsia" w:ascii="宋体" w:hAnsi="宋体"/>
                <w:sz w:val="24"/>
                <w:highlight w:val="none"/>
              </w:rPr>
            </w:pPr>
          </w:p>
        </w:tc>
        <w:tc>
          <w:tcPr>
            <w:tcW w:w="1430" w:type="dxa"/>
            <w:vAlign w:val="center"/>
          </w:tcPr>
          <w:p w14:paraId="722FAED8">
            <w:pPr>
              <w:spacing w:line="360" w:lineRule="auto"/>
              <w:rPr>
                <w:rFonts w:hint="eastAsia" w:ascii="宋体" w:hAnsi="宋体"/>
                <w:sz w:val="24"/>
                <w:highlight w:val="none"/>
              </w:rPr>
            </w:pPr>
          </w:p>
        </w:tc>
      </w:tr>
      <w:permEnd w:id="208"/>
      <w:permEnd w:id="209"/>
      <w:permEnd w:id="210"/>
      <w:permEnd w:id="211"/>
      <w:permEnd w:id="212"/>
      <w:permEnd w:id="213"/>
      <w:tr w14:paraId="7B91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05318589">
            <w:pPr>
              <w:spacing w:line="360" w:lineRule="auto"/>
              <w:jc w:val="center"/>
              <w:rPr>
                <w:rFonts w:hint="eastAsia" w:ascii="宋体" w:hAnsi="宋体"/>
                <w:sz w:val="24"/>
                <w:highlight w:val="none"/>
              </w:rPr>
            </w:pPr>
            <w:permStart w:id="214" w:edGrp="everyone" w:colFirst="0" w:colLast="0"/>
            <w:permStart w:id="215" w:edGrp="everyone" w:colFirst="1" w:colLast="1"/>
            <w:permStart w:id="216" w:edGrp="everyone" w:colFirst="2" w:colLast="2"/>
            <w:permStart w:id="217" w:edGrp="everyone" w:colFirst="3" w:colLast="3"/>
            <w:permStart w:id="218" w:edGrp="everyone" w:colFirst="4" w:colLast="4"/>
            <w:permStart w:id="219" w:edGrp="everyone" w:colFirst="5" w:colLast="5"/>
          </w:p>
        </w:tc>
        <w:tc>
          <w:tcPr>
            <w:tcW w:w="1978" w:type="dxa"/>
            <w:vAlign w:val="center"/>
          </w:tcPr>
          <w:p w14:paraId="38ACBBEF">
            <w:pPr>
              <w:spacing w:line="360" w:lineRule="auto"/>
              <w:rPr>
                <w:rFonts w:hint="eastAsia" w:ascii="宋体" w:hAnsi="宋体"/>
                <w:sz w:val="24"/>
                <w:highlight w:val="none"/>
              </w:rPr>
            </w:pPr>
          </w:p>
        </w:tc>
        <w:tc>
          <w:tcPr>
            <w:tcW w:w="1418" w:type="dxa"/>
            <w:vAlign w:val="center"/>
          </w:tcPr>
          <w:p w14:paraId="709F33BC">
            <w:pPr>
              <w:spacing w:line="360" w:lineRule="auto"/>
              <w:rPr>
                <w:rFonts w:hint="eastAsia" w:ascii="宋体" w:hAnsi="宋体"/>
                <w:sz w:val="24"/>
                <w:highlight w:val="none"/>
              </w:rPr>
            </w:pPr>
          </w:p>
        </w:tc>
        <w:tc>
          <w:tcPr>
            <w:tcW w:w="1417" w:type="dxa"/>
            <w:vAlign w:val="center"/>
          </w:tcPr>
          <w:p w14:paraId="05D47E23">
            <w:pPr>
              <w:spacing w:line="360" w:lineRule="auto"/>
              <w:rPr>
                <w:rFonts w:hint="eastAsia" w:ascii="宋体" w:hAnsi="宋体"/>
                <w:sz w:val="24"/>
                <w:highlight w:val="none"/>
              </w:rPr>
            </w:pPr>
          </w:p>
        </w:tc>
        <w:tc>
          <w:tcPr>
            <w:tcW w:w="1689" w:type="dxa"/>
            <w:vAlign w:val="center"/>
          </w:tcPr>
          <w:p w14:paraId="2CBD02EB">
            <w:pPr>
              <w:spacing w:line="360" w:lineRule="auto"/>
              <w:rPr>
                <w:rFonts w:hint="eastAsia" w:ascii="宋体" w:hAnsi="宋体"/>
                <w:sz w:val="24"/>
                <w:highlight w:val="none"/>
              </w:rPr>
            </w:pPr>
          </w:p>
        </w:tc>
        <w:tc>
          <w:tcPr>
            <w:tcW w:w="1430" w:type="dxa"/>
            <w:vAlign w:val="center"/>
          </w:tcPr>
          <w:p w14:paraId="683E3AD5">
            <w:pPr>
              <w:spacing w:line="360" w:lineRule="auto"/>
              <w:rPr>
                <w:rFonts w:hint="eastAsia" w:ascii="宋体" w:hAnsi="宋体"/>
                <w:sz w:val="24"/>
                <w:highlight w:val="none"/>
              </w:rPr>
            </w:pPr>
          </w:p>
        </w:tc>
      </w:tr>
      <w:permEnd w:id="214"/>
      <w:permEnd w:id="215"/>
      <w:permEnd w:id="216"/>
      <w:permEnd w:id="217"/>
      <w:permEnd w:id="218"/>
      <w:permEnd w:id="219"/>
      <w:tr w14:paraId="3FD6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A4C3E8C">
            <w:pPr>
              <w:spacing w:line="360" w:lineRule="auto"/>
              <w:jc w:val="center"/>
              <w:rPr>
                <w:rFonts w:hint="eastAsia" w:ascii="宋体" w:hAnsi="宋体"/>
                <w:sz w:val="24"/>
                <w:highlight w:val="none"/>
              </w:rPr>
            </w:pPr>
            <w:permStart w:id="220" w:edGrp="everyone" w:colFirst="0" w:colLast="0"/>
            <w:permStart w:id="221" w:edGrp="everyone" w:colFirst="1" w:colLast="1"/>
            <w:permStart w:id="222" w:edGrp="everyone" w:colFirst="2" w:colLast="2"/>
            <w:permStart w:id="223" w:edGrp="everyone" w:colFirst="3" w:colLast="3"/>
            <w:permStart w:id="224" w:edGrp="everyone" w:colFirst="4" w:colLast="4"/>
            <w:permStart w:id="225" w:edGrp="everyone" w:colFirst="5" w:colLast="5"/>
          </w:p>
        </w:tc>
        <w:tc>
          <w:tcPr>
            <w:tcW w:w="1978" w:type="dxa"/>
            <w:vAlign w:val="center"/>
          </w:tcPr>
          <w:p w14:paraId="6C2659D9">
            <w:pPr>
              <w:spacing w:line="360" w:lineRule="auto"/>
              <w:rPr>
                <w:rFonts w:hint="eastAsia" w:ascii="宋体" w:hAnsi="宋体"/>
                <w:sz w:val="24"/>
                <w:highlight w:val="none"/>
              </w:rPr>
            </w:pPr>
          </w:p>
        </w:tc>
        <w:tc>
          <w:tcPr>
            <w:tcW w:w="1418" w:type="dxa"/>
            <w:vAlign w:val="center"/>
          </w:tcPr>
          <w:p w14:paraId="484DA4B8">
            <w:pPr>
              <w:spacing w:line="360" w:lineRule="auto"/>
              <w:rPr>
                <w:rFonts w:hint="eastAsia" w:ascii="宋体" w:hAnsi="宋体"/>
                <w:sz w:val="24"/>
                <w:highlight w:val="none"/>
              </w:rPr>
            </w:pPr>
          </w:p>
        </w:tc>
        <w:tc>
          <w:tcPr>
            <w:tcW w:w="1417" w:type="dxa"/>
            <w:vAlign w:val="center"/>
          </w:tcPr>
          <w:p w14:paraId="441FB281">
            <w:pPr>
              <w:spacing w:line="360" w:lineRule="auto"/>
              <w:rPr>
                <w:rFonts w:hint="eastAsia" w:ascii="宋体" w:hAnsi="宋体"/>
                <w:sz w:val="24"/>
                <w:highlight w:val="none"/>
              </w:rPr>
            </w:pPr>
          </w:p>
        </w:tc>
        <w:tc>
          <w:tcPr>
            <w:tcW w:w="1689" w:type="dxa"/>
            <w:vAlign w:val="center"/>
          </w:tcPr>
          <w:p w14:paraId="72813BA7">
            <w:pPr>
              <w:spacing w:line="360" w:lineRule="auto"/>
              <w:rPr>
                <w:rFonts w:hint="eastAsia" w:ascii="宋体" w:hAnsi="宋体"/>
                <w:sz w:val="24"/>
                <w:highlight w:val="none"/>
              </w:rPr>
            </w:pPr>
          </w:p>
        </w:tc>
        <w:tc>
          <w:tcPr>
            <w:tcW w:w="1430" w:type="dxa"/>
            <w:vAlign w:val="center"/>
          </w:tcPr>
          <w:p w14:paraId="4BD2E407">
            <w:pPr>
              <w:spacing w:line="360" w:lineRule="auto"/>
              <w:rPr>
                <w:rFonts w:hint="eastAsia" w:ascii="宋体" w:hAnsi="宋体"/>
                <w:sz w:val="24"/>
                <w:highlight w:val="none"/>
              </w:rPr>
            </w:pPr>
          </w:p>
        </w:tc>
      </w:tr>
      <w:permEnd w:id="220"/>
      <w:permEnd w:id="221"/>
      <w:permEnd w:id="222"/>
      <w:permEnd w:id="223"/>
      <w:permEnd w:id="224"/>
      <w:permEnd w:id="225"/>
      <w:tr w14:paraId="7274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36DF8567">
            <w:pPr>
              <w:spacing w:line="360" w:lineRule="auto"/>
              <w:rPr>
                <w:rFonts w:hint="eastAsia" w:ascii="宋体" w:hAnsi="宋体"/>
                <w:sz w:val="24"/>
                <w:highlight w:val="none"/>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
        </w:tc>
        <w:tc>
          <w:tcPr>
            <w:tcW w:w="1978" w:type="dxa"/>
            <w:vAlign w:val="center"/>
          </w:tcPr>
          <w:p w14:paraId="1DD3CEBE">
            <w:pPr>
              <w:spacing w:line="360" w:lineRule="auto"/>
              <w:rPr>
                <w:rFonts w:hint="eastAsia" w:ascii="宋体" w:hAnsi="宋体"/>
                <w:sz w:val="24"/>
                <w:highlight w:val="none"/>
              </w:rPr>
            </w:pPr>
          </w:p>
        </w:tc>
        <w:tc>
          <w:tcPr>
            <w:tcW w:w="1418" w:type="dxa"/>
            <w:vAlign w:val="center"/>
          </w:tcPr>
          <w:p w14:paraId="710DEB5B">
            <w:pPr>
              <w:spacing w:line="360" w:lineRule="auto"/>
              <w:rPr>
                <w:rFonts w:hint="eastAsia" w:ascii="宋体" w:hAnsi="宋体"/>
                <w:sz w:val="24"/>
                <w:highlight w:val="none"/>
              </w:rPr>
            </w:pPr>
          </w:p>
        </w:tc>
        <w:tc>
          <w:tcPr>
            <w:tcW w:w="1417" w:type="dxa"/>
            <w:vAlign w:val="center"/>
          </w:tcPr>
          <w:p w14:paraId="35EDE1D7">
            <w:pPr>
              <w:spacing w:line="360" w:lineRule="auto"/>
              <w:rPr>
                <w:rFonts w:hint="eastAsia" w:ascii="宋体" w:hAnsi="宋体"/>
                <w:sz w:val="24"/>
                <w:highlight w:val="none"/>
              </w:rPr>
            </w:pPr>
          </w:p>
        </w:tc>
        <w:tc>
          <w:tcPr>
            <w:tcW w:w="1689" w:type="dxa"/>
            <w:vAlign w:val="center"/>
          </w:tcPr>
          <w:p w14:paraId="4BA4CD11">
            <w:pPr>
              <w:spacing w:line="360" w:lineRule="auto"/>
              <w:rPr>
                <w:rFonts w:hint="eastAsia" w:ascii="宋体" w:hAnsi="宋体"/>
                <w:sz w:val="24"/>
                <w:highlight w:val="none"/>
              </w:rPr>
            </w:pPr>
          </w:p>
        </w:tc>
        <w:tc>
          <w:tcPr>
            <w:tcW w:w="1430" w:type="dxa"/>
            <w:vAlign w:val="center"/>
          </w:tcPr>
          <w:p w14:paraId="7D3CACD1">
            <w:pPr>
              <w:spacing w:line="360" w:lineRule="auto"/>
              <w:rPr>
                <w:rFonts w:hint="eastAsia" w:ascii="宋体" w:hAnsi="宋体"/>
                <w:sz w:val="24"/>
                <w:highlight w:val="none"/>
              </w:rPr>
            </w:pPr>
          </w:p>
        </w:tc>
      </w:tr>
      <w:permEnd w:id="226"/>
      <w:permEnd w:id="227"/>
      <w:permEnd w:id="228"/>
      <w:permEnd w:id="229"/>
      <w:permEnd w:id="230"/>
      <w:permEnd w:id="231"/>
    </w:tbl>
    <w:p w14:paraId="3FEDD892">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附件：体现采购内容的合同复印件并加盖公章</w:t>
      </w:r>
    </w:p>
    <w:p w14:paraId="739CE937">
      <w:pPr>
        <w:tabs>
          <w:tab w:val="left" w:pos="5580"/>
        </w:tabs>
        <w:spacing w:before="120" w:line="360" w:lineRule="auto"/>
        <w:rPr>
          <w:rFonts w:hint="eastAsia" w:ascii="仿宋" w:hAnsi="仿宋" w:eastAsia="仿宋"/>
          <w:sz w:val="30"/>
          <w:szCs w:val="30"/>
          <w:highlight w:val="none"/>
        </w:rPr>
      </w:pPr>
    </w:p>
    <w:p w14:paraId="13F214D0">
      <w:pPr>
        <w:tabs>
          <w:tab w:val="left" w:pos="5580"/>
        </w:tabs>
        <w:spacing w:before="120" w:line="360" w:lineRule="auto"/>
        <w:rPr>
          <w:rFonts w:hint="eastAsia" w:ascii="仿宋" w:hAnsi="仿宋" w:eastAsia="仿宋"/>
          <w:sz w:val="30"/>
          <w:szCs w:val="30"/>
          <w:highlight w:val="none"/>
        </w:rPr>
      </w:pPr>
    </w:p>
    <w:p w14:paraId="626C7FB1">
      <w:pPr>
        <w:tabs>
          <w:tab w:val="left" w:pos="5580"/>
        </w:tabs>
        <w:spacing w:before="120" w:line="360" w:lineRule="auto"/>
        <w:rPr>
          <w:rFonts w:hint="eastAsia" w:ascii="仿宋" w:hAnsi="仿宋" w:eastAsia="仿宋"/>
          <w:sz w:val="30"/>
          <w:szCs w:val="30"/>
          <w:highlight w:val="none"/>
        </w:rPr>
      </w:pPr>
      <w:r>
        <w:rPr>
          <w:rFonts w:ascii="仿宋" w:hAnsi="仿宋" w:eastAsia="仿宋"/>
          <w:sz w:val="30"/>
          <w:szCs w:val="30"/>
          <w:highlight w:val="none"/>
        </w:rPr>
        <w:t>供应商名称（盖章）：</w:t>
      </w:r>
      <w:permStart w:id="232" w:edGrp="everyone"/>
      <w:r>
        <w:rPr>
          <w:rFonts w:ascii="仿宋" w:hAnsi="仿宋" w:eastAsia="仿宋"/>
          <w:sz w:val="30"/>
          <w:szCs w:val="30"/>
          <w:highlight w:val="none"/>
          <w:lang w:val="zh-CN"/>
        </w:rPr>
        <w:t>____________</w:t>
      </w:r>
      <w:permEnd w:id="232"/>
    </w:p>
    <w:p w14:paraId="51899F4B">
      <w:pPr>
        <w:tabs>
          <w:tab w:val="left" w:pos="5580"/>
        </w:tabs>
        <w:spacing w:before="120" w:line="360" w:lineRule="auto"/>
        <w:rPr>
          <w:rFonts w:hint="eastAsia" w:ascii="仿宋" w:hAnsi="仿宋" w:eastAsia="仿宋"/>
          <w:sz w:val="30"/>
          <w:szCs w:val="30"/>
          <w:highlight w:val="none"/>
        </w:rPr>
      </w:pPr>
      <w:r>
        <w:rPr>
          <w:rFonts w:hint="eastAsia" w:ascii="仿宋" w:hAnsi="仿宋" w:eastAsia="仿宋"/>
          <w:sz w:val="30"/>
          <w:szCs w:val="30"/>
          <w:highlight w:val="none"/>
        </w:rPr>
        <w:t>日期：</w:t>
      </w:r>
      <w:permStart w:id="233" w:edGrp="everyone"/>
      <w:r>
        <w:rPr>
          <w:rFonts w:hint="eastAsia" w:ascii="仿宋" w:hAnsi="仿宋" w:eastAsia="仿宋"/>
          <w:sz w:val="30"/>
          <w:szCs w:val="30"/>
          <w:highlight w:val="none"/>
        </w:rPr>
        <w:t>_____</w:t>
      </w:r>
      <w:permEnd w:id="233"/>
      <w:r>
        <w:rPr>
          <w:rFonts w:hint="eastAsia" w:ascii="仿宋" w:hAnsi="仿宋" w:eastAsia="仿宋"/>
          <w:sz w:val="30"/>
          <w:szCs w:val="30"/>
          <w:highlight w:val="none"/>
        </w:rPr>
        <w:t>年</w:t>
      </w:r>
      <w:permStart w:id="234" w:edGrp="everyone"/>
      <w:r>
        <w:rPr>
          <w:rFonts w:hint="eastAsia" w:ascii="仿宋" w:hAnsi="仿宋" w:eastAsia="仿宋"/>
          <w:sz w:val="30"/>
          <w:szCs w:val="30"/>
          <w:highlight w:val="none"/>
        </w:rPr>
        <w:t>______</w:t>
      </w:r>
      <w:permEnd w:id="234"/>
      <w:r>
        <w:rPr>
          <w:rFonts w:hint="eastAsia" w:ascii="仿宋" w:hAnsi="仿宋" w:eastAsia="仿宋"/>
          <w:sz w:val="30"/>
          <w:szCs w:val="30"/>
          <w:highlight w:val="none"/>
        </w:rPr>
        <w:t>月</w:t>
      </w:r>
      <w:permStart w:id="235" w:edGrp="everyone"/>
      <w:r>
        <w:rPr>
          <w:rFonts w:hint="eastAsia" w:ascii="仿宋" w:hAnsi="仿宋" w:eastAsia="仿宋"/>
          <w:sz w:val="30"/>
          <w:szCs w:val="30"/>
          <w:highlight w:val="none"/>
        </w:rPr>
        <w:t>______</w:t>
      </w:r>
      <w:permEnd w:id="235"/>
      <w:r>
        <w:rPr>
          <w:rFonts w:hint="eastAsia" w:ascii="仿宋" w:hAnsi="仿宋" w:eastAsia="仿宋"/>
          <w:sz w:val="30"/>
          <w:szCs w:val="30"/>
          <w:highlight w:val="none"/>
        </w:rPr>
        <w:t>日</w:t>
      </w:r>
    </w:p>
    <w:p w14:paraId="2DA511BC">
      <w:pPr>
        <w:spacing w:line="360" w:lineRule="auto"/>
        <w:rPr>
          <w:sz w:val="24"/>
          <w:szCs w:val="20"/>
          <w:highlight w:val="none"/>
        </w:rPr>
      </w:pPr>
    </w:p>
    <w:p w14:paraId="3EEE731F">
      <w:pPr>
        <w:spacing w:line="360" w:lineRule="auto"/>
        <w:rPr>
          <w:sz w:val="24"/>
          <w:szCs w:val="20"/>
          <w:highlight w:val="none"/>
        </w:rPr>
      </w:pPr>
    </w:p>
    <w:p w14:paraId="60EAB679">
      <w:pPr>
        <w:spacing w:line="360" w:lineRule="auto"/>
        <w:rPr>
          <w:sz w:val="24"/>
          <w:szCs w:val="20"/>
          <w:highlight w:val="none"/>
        </w:rPr>
      </w:pPr>
    </w:p>
    <w:p w14:paraId="1A9D2CB3">
      <w:pPr>
        <w:spacing w:line="360" w:lineRule="auto"/>
        <w:rPr>
          <w:sz w:val="24"/>
          <w:szCs w:val="20"/>
          <w:highlight w:val="none"/>
        </w:rPr>
      </w:pPr>
    </w:p>
    <w:p w14:paraId="2D5B8B6E">
      <w:pPr>
        <w:spacing w:line="360" w:lineRule="auto"/>
        <w:rPr>
          <w:sz w:val="24"/>
          <w:szCs w:val="20"/>
          <w:highlight w:val="none"/>
        </w:rPr>
      </w:pPr>
    </w:p>
    <w:p w14:paraId="3CE18D29">
      <w:pPr>
        <w:spacing w:line="360" w:lineRule="auto"/>
        <w:rPr>
          <w:sz w:val="24"/>
          <w:szCs w:val="20"/>
          <w:highlight w:val="none"/>
        </w:rPr>
      </w:pPr>
    </w:p>
    <w:p w14:paraId="353426E4">
      <w:pPr>
        <w:spacing w:line="360" w:lineRule="auto"/>
        <w:outlineLvl w:val="2"/>
        <w:rPr>
          <w:b/>
          <w:bCs/>
          <w:sz w:val="24"/>
          <w:szCs w:val="20"/>
          <w:highlight w:val="none"/>
        </w:rPr>
      </w:pPr>
      <w:bookmarkStart w:id="667" w:name="_Toc195783855"/>
      <w:r>
        <w:rPr>
          <w:rFonts w:hint="eastAsia"/>
          <w:b/>
          <w:bCs/>
          <w:sz w:val="24"/>
          <w:szCs w:val="20"/>
          <w:highlight w:val="none"/>
          <w:lang w:val="en-US" w:eastAsia="zh-CN"/>
        </w:rPr>
        <w:t>7</w:t>
      </w:r>
      <w:r>
        <w:rPr>
          <w:rFonts w:hint="eastAsia"/>
          <w:b/>
          <w:bCs/>
          <w:sz w:val="24"/>
          <w:szCs w:val="20"/>
          <w:highlight w:val="none"/>
        </w:rPr>
        <w:t xml:space="preserve"> 相关方案</w:t>
      </w:r>
      <w:bookmarkEnd w:id="667"/>
    </w:p>
    <w:p w14:paraId="695337D8">
      <w:pPr>
        <w:spacing w:line="360" w:lineRule="auto"/>
        <w:outlineLvl w:val="2"/>
        <w:rPr>
          <w:rFonts w:hint="eastAsia" w:ascii="宋体" w:hAnsi="宋体"/>
          <w:b/>
          <w:bCs/>
          <w:sz w:val="24"/>
          <w:szCs w:val="20"/>
          <w:highlight w:val="none"/>
        </w:rPr>
      </w:pPr>
      <w:bookmarkStart w:id="668" w:name="_Toc195783856"/>
      <w:r>
        <w:rPr>
          <w:rFonts w:hint="eastAsia" w:ascii="宋体" w:hAnsi="宋体"/>
          <w:sz w:val="24"/>
          <w:szCs w:val="20"/>
          <w:highlight w:val="none"/>
        </w:rPr>
        <w:t>（此部分内容格式自拟，具体要求详见评分标准）</w:t>
      </w:r>
      <w:bookmarkEnd w:id="668"/>
    </w:p>
    <w:p w14:paraId="429FA5FE">
      <w:pPr>
        <w:pStyle w:val="43"/>
        <w:ind w:firstLine="482"/>
        <w:rPr>
          <w:rFonts w:hint="eastAsia" w:ascii="宋体" w:hAnsi="宋体"/>
          <w:b/>
          <w:bCs/>
          <w:highlight w:val="none"/>
        </w:rPr>
      </w:pPr>
      <w:permStart w:id="236" w:edGrp="everyone"/>
    </w:p>
    <w:p w14:paraId="2DF37B68">
      <w:pPr>
        <w:pStyle w:val="43"/>
        <w:ind w:firstLine="482"/>
        <w:rPr>
          <w:rFonts w:hint="eastAsia" w:ascii="宋体" w:hAnsi="宋体"/>
          <w:b/>
          <w:bCs/>
          <w:highlight w:val="none"/>
        </w:rPr>
      </w:pPr>
    </w:p>
    <w:p w14:paraId="325A29B6">
      <w:pPr>
        <w:pStyle w:val="43"/>
        <w:ind w:firstLine="482"/>
        <w:rPr>
          <w:rFonts w:hint="eastAsia" w:ascii="宋体" w:hAnsi="宋体"/>
          <w:b/>
          <w:bCs/>
          <w:highlight w:val="none"/>
        </w:rPr>
      </w:pPr>
    </w:p>
    <w:permEnd w:id="236"/>
    <w:p w14:paraId="06CD0BB2">
      <w:pPr>
        <w:pStyle w:val="43"/>
        <w:ind w:firstLine="482"/>
        <w:rPr>
          <w:rFonts w:hint="eastAsia" w:ascii="宋体" w:hAnsi="宋体"/>
          <w:b/>
          <w:bCs/>
          <w:highlight w:val="none"/>
        </w:rPr>
      </w:pPr>
    </w:p>
    <w:p w14:paraId="488875B5">
      <w:pPr>
        <w:pStyle w:val="43"/>
        <w:ind w:firstLine="482"/>
        <w:rPr>
          <w:rFonts w:hint="eastAsia" w:ascii="宋体" w:hAnsi="宋体"/>
          <w:b/>
          <w:bCs/>
          <w:highlight w:val="none"/>
        </w:rPr>
        <w:sectPr>
          <w:footerReference r:id="rId9" w:type="default"/>
          <w:pgSz w:w="11907" w:h="16840"/>
          <w:pgMar w:top="1089" w:right="1418" w:bottom="1400" w:left="1418" w:header="851" w:footer="737" w:gutter="0"/>
          <w:cols w:space="720" w:num="1"/>
          <w:docGrid w:linePitch="312" w:charSpace="0"/>
        </w:sectPr>
      </w:pPr>
    </w:p>
    <w:p w14:paraId="6A36EB63">
      <w:pPr>
        <w:spacing w:line="360" w:lineRule="auto"/>
        <w:outlineLvl w:val="2"/>
        <w:rPr>
          <w:b/>
          <w:bCs/>
          <w:sz w:val="24"/>
          <w:szCs w:val="20"/>
          <w:highlight w:val="none"/>
        </w:rPr>
      </w:pPr>
      <w:bookmarkStart w:id="669" w:name="_Toc195783857"/>
      <w:r>
        <w:rPr>
          <w:rFonts w:hint="eastAsia"/>
          <w:b/>
          <w:bCs/>
          <w:sz w:val="24"/>
          <w:szCs w:val="20"/>
          <w:highlight w:val="none"/>
          <w:lang w:val="en-US" w:eastAsia="zh-CN"/>
        </w:rPr>
        <w:t>8</w:t>
      </w:r>
      <w:r>
        <w:rPr>
          <w:b/>
          <w:bCs/>
          <w:sz w:val="24"/>
          <w:szCs w:val="20"/>
          <w:highlight w:val="none"/>
        </w:rPr>
        <w:t xml:space="preserve"> </w:t>
      </w:r>
      <w:r>
        <w:rPr>
          <w:rFonts w:hint="eastAsia"/>
          <w:b/>
          <w:bCs/>
          <w:sz w:val="24"/>
          <w:szCs w:val="20"/>
          <w:highlight w:val="none"/>
        </w:rPr>
        <w:t>比选</w:t>
      </w:r>
      <w:r>
        <w:rPr>
          <w:b/>
          <w:bCs/>
          <w:sz w:val="24"/>
          <w:szCs w:val="20"/>
          <w:highlight w:val="none"/>
        </w:rPr>
        <w:t>文件要求提供或供应商认为应附的其他材料</w:t>
      </w:r>
      <w:bookmarkEnd w:id="669"/>
    </w:p>
    <w:p w14:paraId="2D2706B1">
      <w:pPr>
        <w:spacing w:line="360" w:lineRule="auto"/>
        <w:outlineLvl w:val="2"/>
        <w:rPr>
          <w:b/>
          <w:bCs/>
          <w:sz w:val="24"/>
          <w:szCs w:val="20"/>
          <w:highlight w:val="none"/>
        </w:rPr>
      </w:pPr>
      <w:permStart w:id="237" w:edGrp="everyone"/>
    </w:p>
    <w:p w14:paraId="5408FC3B">
      <w:pPr>
        <w:spacing w:line="360" w:lineRule="auto"/>
        <w:outlineLvl w:val="2"/>
        <w:rPr>
          <w:b/>
          <w:bCs/>
          <w:sz w:val="24"/>
          <w:szCs w:val="20"/>
          <w:highlight w:val="none"/>
        </w:rPr>
      </w:pPr>
    </w:p>
    <w:p w14:paraId="15F40A0F">
      <w:pPr>
        <w:spacing w:line="360" w:lineRule="auto"/>
        <w:outlineLvl w:val="2"/>
        <w:rPr>
          <w:b/>
          <w:bCs/>
          <w:sz w:val="24"/>
          <w:szCs w:val="20"/>
          <w:highlight w:val="none"/>
        </w:rPr>
      </w:pPr>
    </w:p>
    <w:p w14:paraId="19FDFE4B">
      <w:pPr>
        <w:spacing w:line="360" w:lineRule="auto"/>
        <w:outlineLvl w:val="2"/>
        <w:rPr>
          <w:b/>
          <w:bCs/>
          <w:sz w:val="24"/>
          <w:szCs w:val="20"/>
          <w:highlight w:val="none"/>
        </w:rPr>
      </w:pPr>
    </w:p>
    <w:permEnd w:id="237"/>
    <w:p w14:paraId="65CED8FB">
      <w:pPr>
        <w:spacing w:line="360" w:lineRule="auto"/>
        <w:outlineLvl w:val="2"/>
        <w:rPr>
          <w:b/>
          <w:bCs/>
          <w:sz w:val="24"/>
          <w:szCs w:val="20"/>
          <w:highlight w:val="none"/>
        </w:rPr>
      </w:pPr>
    </w:p>
    <w:p w14:paraId="5ABAEA81">
      <w:pPr>
        <w:spacing w:line="360" w:lineRule="auto"/>
        <w:outlineLvl w:val="2"/>
        <w:rPr>
          <w:b/>
          <w:bCs/>
          <w:sz w:val="24"/>
          <w:szCs w:val="20"/>
          <w:highlight w:val="none"/>
        </w:rPr>
      </w:pPr>
    </w:p>
    <w:p w14:paraId="0B25DEB7">
      <w:pPr>
        <w:spacing w:line="360" w:lineRule="auto"/>
        <w:outlineLvl w:val="2"/>
        <w:rPr>
          <w:b/>
          <w:bCs/>
          <w:sz w:val="24"/>
          <w:szCs w:val="20"/>
          <w:highlight w:val="none"/>
        </w:rPr>
      </w:pPr>
    </w:p>
    <w:sectPr>
      <w:headerReference r:id="rId12" w:type="first"/>
      <w:footerReference r:id="rId15" w:type="first"/>
      <w:headerReference r:id="rId10" w:type="defaul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8BD3">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94F3EF">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SXbkXbAAAADQEAAA8AAAAAAAAAAQAgAAAAIgAAAGRycy9kb3ducmV2LnhtbFBL&#10;AQIUABQAAAAIAIdO4kCauy5WugEAAHEDAAAOAAAAAAAAAAEAIAAAACoBAABkcnMvZTJvRG9jLnht&#10;bFBLBQYAAAAABgAGAFkBAABWBQAAAAA=&#10;">
              <v:fill on="f" focussize="0,0"/>
              <v:stroke on="f"/>
              <v:imagedata o:title=""/>
              <o:lock v:ext="edit" aspectratio="f"/>
              <v:textbox inset="0mm,0mm,0mm,0mm">
                <w:txbxContent>
                  <w:p w14:paraId="6E94F3EF">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E2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345008"/>
    <w:rsid w:val="05580676"/>
    <w:rsid w:val="05634469"/>
    <w:rsid w:val="05E6627F"/>
    <w:rsid w:val="06133DDC"/>
    <w:rsid w:val="06525EDF"/>
    <w:rsid w:val="079A523F"/>
    <w:rsid w:val="07FA2031"/>
    <w:rsid w:val="0807495B"/>
    <w:rsid w:val="080C0E7F"/>
    <w:rsid w:val="088A4B7A"/>
    <w:rsid w:val="08B1198F"/>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380578"/>
    <w:rsid w:val="10403A7C"/>
    <w:rsid w:val="106F2D21"/>
    <w:rsid w:val="10857297"/>
    <w:rsid w:val="10A4018F"/>
    <w:rsid w:val="11571104"/>
    <w:rsid w:val="12D22492"/>
    <w:rsid w:val="13264329"/>
    <w:rsid w:val="13524181"/>
    <w:rsid w:val="137F0F99"/>
    <w:rsid w:val="138B7EED"/>
    <w:rsid w:val="140E5EE8"/>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AFC268C"/>
    <w:rsid w:val="1B491532"/>
    <w:rsid w:val="1C455CA5"/>
    <w:rsid w:val="1C80739C"/>
    <w:rsid w:val="1CB26DC2"/>
    <w:rsid w:val="1D2C69D2"/>
    <w:rsid w:val="1DB943F8"/>
    <w:rsid w:val="1E2D726B"/>
    <w:rsid w:val="1E343E2C"/>
    <w:rsid w:val="1FF6B183"/>
    <w:rsid w:val="20365A84"/>
    <w:rsid w:val="207D2835"/>
    <w:rsid w:val="20865BCB"/>
    <w:rsid w:val="20B6593D"/>
    <w:rsid w:val="21D02A2F"/>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290627"/>
    <w:rsid w:val="2C370993"/>
    <w:rsid w:val="2C6B7279"/>
    <w:rsid w:val="2D744FE2"/>
    <w:rsid w:val="2EBB0AAB"/>
    <w:rsid w:val="2F0D3328"/>
    <w:rsid w:val="2F8056C2"/>
    <w:rsid w:val="2FB5374C"/>
    <w:rsid w:val="2FF84EB0"/>
    <w:rsid w:val="2FF87786"/>
    <w:rsid w:val="307F3BDA"/>
    <w:rsid w:val="31374A09"/>
    <w:rsid w:val="316422F6"/>
    <w:rsid w:val="32071D8A"/>
    <w:rsid w:val="3297463F"/>
    <w:rsid w:val="32EB653A"/>
    <w:rsid w:val="3437552E"/>
    <w:rsid w:val="34684B7D"/>
    <w:rsid w:val="34A05F95"/>
    <w:rsid w:val="35A46BE2"/>
    <w:rsid w:val="35D34490"/>
    <w:rsid w:val="35F64D37"/>
    <w:rsid w:val="363C3B54"/>
    <w:rsid w:val="365B70B3"/>
    <w:rsid w:val="38717D57"/>
    <w:rsid w:val="38CC4995"/>
    <w:rsid w:val="38D22816"/>
    <w:rsid w:val="39186FDF"/>
    <w:rsid w:val="3A20469F"/>
    <w:rsid w:val="3A3A178D"/>
    <w:rsid w:val="3AA06CA0"/>
    <w:rsid w:val="3B59786E"/>
    <w:rsid w:val="3BCB6780"/>
    <w:rsid w:val="3BD674C3"/>
    <w:rsid w:val="3D36579B"/>
    <w:rsid w:val="3D732032"/>
    <w:rsid w:val="3E370C53"/>
    <w:rsid w:val="3E7E1019"/>
    <w:rsid w:val="3EEC74AF"/>
    <w:rsid w:val="3FBA505F"/>
    <w:rsid w:val="3FEE121A"/>
    <w:rsid w:val="4066074B"/>
    <w:rsid w:val="40844A5D"/>
    <w:rsid w:val="408D7B4D"/>
    <w:rsid w:val="40960D88"/>
    <w:rsid w:val="42656FFF"/>
    <w:rsid w:val="42BF46CD"/>
    <w:rsid w:val="42CD0A98"/>
    <w:rsid w:val="431A0C09"/>
    <w:rsid w:val="43822E66"/>
    <w:rsid w:val="43956625"/>
    <w:rsid w:val="439B2A45"/>
    <w:rsid w:val="446F4875"/>
    <w:rsid w:val="44910A36"/>
    <w:rsid w:val="44D74880"/>
    <w:rsid w:val="45A8633B"/>
    <w:rsid w:val="45DF0A65"/>
    <w:rsid w:val="45F145F1"/>
    <w:rsid w:val="4631143E"/>
    <w:rsid w:val="47AA76FA"/>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F0F5BE3"/>
    <w:rsid w:val="4F8A02FC"/>
    <w:rsid w:val="504B75A0"/>
    <w:rsid w:val="50B85666"/>
    <w:rsid w:val="50D843BA"/>
    <w:rsid w:val="50E53192"/>
    <w:rsid w:val="510002A8"/>
    <w:rsid w:val="51596D4E"/>
    <w:rsid w:val="523B4488"/>
    <w:rsid w:val="52422029"/>
    <w:rsid w:val="52CB49C9"/>
    <w:rsid w:val="5323083E"/>
    <w:rsid w:val="535D6243"/>
    <w:rsid w:val="53FD5AD1"/>
    <w:rsid w:val="54031D01"/>
    <w:rsid w:val="54437D4B"/>
    <w:rsid w:val="546A13C7"/>
    <w:rsid w:val="55040901"/>
    <w:rsid w:val="55733821"/>
    <w:rsid w:val="568F74C0"/>
    <w:rsid w:val="56DC1BA5"/>
    <w:rsid w:val="56DF05DE"/>
    <w:rsid w:val="56F70118"/>
    <w:rsid w:val="5741045E"/>
    <w:rsid w:val="57FC6189"/>
    <w:rsid w:val="581E156F"/>
    <w:rsid w:val="58704871"/>
    <w:rsid w:val="5978288C"/>
    <w:rsid w:val="5B2B3936"/>
    <w:rsid w:val="5B527271"/>
    <w:rsid w:val="5C352DAF"/>
    <w:rsid w:val="5CB96E8C"/>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D9208B"/>
    <w:rsid w:val="634C32FF"/>
    <w:rsid w:val="636A5F4F"/>
    <w:rsid w:val="639D09E2"/>
    <w:rsid w:val="63C4626E"/>
    <w:rsid w:val="645C371F"/>
    <w:rsid w:val="64A12F6B"/>
    <w:rsid w:val="65DF5611"/>
    <w:rsid w:val="66373E26"/>
    <w:rsid w:val="66C728DD"/>
    <w:rsid w:val="676D0898"/>
    <w:rsid w:val="6838144E"/>
    <w:rsid w:val="689C09B0"/>
    <w:rsid w:val="68AA7398"/>
    <w:rsid w:val="698F7A8D"/>
    <w:rsid w:val="6A222532"/>
    <w:rsid w:val="6B482C03"/>
    <w:rsid w:val="6B6428EA"/>
    <w:rsid w:val="6C325C68"/>
    <w:rsid w:val="6C663842"/>
    <w:rsid w:val="6C8F567A"/>
    <w:rsid w:val="6D07507E"/>
    <w:rsid w:val="6DF84B54"/>
    <w:rsid w:val="6DFC4882"/>
    <w:rsid w:val="6F45449F"/>
    <w:rsid w:val="6F71506B"/>
    <w:rsid w:val="6F97D24A"/>
    <w:rsid w:val="6FCE7E68"/>
    <w:rsid w:val="7019159F"/>
    <w:rsid w:val="70576506"/>
    <w:rsid w:val="70A77F10"/>
    <w:rsid w:val="70AD1AC5"/>
    <w:rsid w:val="710E3FA6"/>
    <w:rsid w:val="71374018"/>
    <w:rsid w:val="71474543"/>
    <w:rsid w:val="71753C38"/>
    <w:rsid w:val="71D87F53"/>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B1595F"/>
    <w:rsid w:val="7A812409"/>
    <w:rsid w:val="7ABC1DB4"/>
    <w:rsid w:val="7BC506FF"/>
    <w:rsid w:val="7C734B01"/>
    <w:rsid w:val="7CE3715C"/>
    <w:rsid w:val="7CF541C3"/>
    <w:rsid w:val="7D1E558F"/>
    <w:rsid w:val="7D974E38"/>
    <w:rsid w:val="7DBB38C0"/>
    <w:rsid w:val="7DEC4F8E"/>
    <w:rsid w:val="7E3C2B42"/>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formulas xmlns="http://www.yonyou.com/formul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E9B9-234E-4A7E-A94B-45DC7FDCD599}">
  <ds:schemaRefs/>
</ds:datastoreItem>
</file>

<file path=customXml/itemProps3.xml><?xml version="1.0" encoding="utf-8"?>
<ds:datastoreItem xmlns:ds="http://schemas.openxmlformats.org/officeDocument/2006/customXml" ds:itemID="{FBE6DD5B-DBE1-4558-A4B9-903F87E279A9}">
  <ds:schemaRefs/>
</ds:datastoreItem>
</file>

<file path=customXml/itemProps4.xml><?xml version="1.0" encoding="utf-8"?>
<ds:datastoreItem xmlns:ds="http://schemas.openxmlformats.org/officeDocument/2006/customXml" ds:itemID="{F49CD2A0-5CB8-4051-ADE2-750DB8F1FA2B}">
  <ds:schemaRefs/>
</ds:datastoreItem>
</file>

<file path=customXml/itemProps5.xml><?xml version="1.0" encoding="utf-8"?>
<ds:datastoreItem xmlns:ds="http://schemas.openxmlformats.org/officeDocument/2006/customXml" ds:itemID="{93035548-72B2-4F08-9389-336823B04D93}">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107</Words>
  <Characters>113</Characters>
  <Lines>91</Lines>
  <Paragraphs>25</Paragraphs>
  <TotalTime>11</TotalTime>
  <ScaleCrop>false</ScaleCrop>
  <LinksUpToDate>false</LinksUpToDate>
  <CharactersWithSpaces>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2026-05-20T00:24:48Z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